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AA1E9" w14:textId="77777777" w:rsidR="00EB0DAA" w:rsidRPr="00EB0DAA" w:rsidRDefault="00EB0DAA" w:rsidP="00EB0DAA">
      <w:pPr>
        <w:pStyle w:val="Header"/>
        <w:jc w:val="right"/>
        <w:rPr>
          <w:rFonts w:ascii="Times New Roman" w:hAnsi="Times New Roman" w:cs="Times New Roman"/>
          <w:lang w:val="sv-SE"/>
        </w:rPr>
      </w:pPr>
      <w:r w:rsidRPr="00EB0DAA">
        <w:rPr>
          <w:rFonts w:ascii="Times New Roman" w:hAnsi="Times New Roman" w:cs="Times New Roman"/>
          <w:lang w:val="sv-SE"/>
        </w:rPr>
        <w:t xml:space="preserve">Pirkimo apšvietimo įrangos komplekto </w:t>
      </w:r>
    </w:p>
    <w:p w14:paraId="51A23558" w14:textId="77777777" w:rsidR="00EB0DAA" w:rsidRPr="00EB0DAA" w:rsidRDefault="00EB0DAA" w:rsidP="00EB0DAA">
      <w:pPr>
        <w:pStyle w:val="Header"/>
        <w:jc w:val="right"/>
        <w:rPr>
          <w:rFonts w:ascii="Times New Roman" w:hAnsi="Times New Roman" w:cs="Times New Roman"/>
          <w:lang w:val="sv-SE"/>
        </w:rPr>
      </w:pPr>
      <w:r w:rsidRPr="00EB0DAA">
        <w:rPr>
          <w:rFonts w:ascii="Times New Roman" w:hAnsi="Times New Roman" w:cs="Times New Roman"/>
          <w:lang w:val="sv-SE"/>
        </w:rPr>
        <w:t xml:space="preserve">atviro konkurso, </w:t>
      </w:r>
    </w:p>
    <w:p w14:paraId="56E558AB" w14:textId="77777777" w:rsidR="00EB0DAA" w:rsidRPr="00E219D7" w:rsidRDefault="00EB0DAA" w:rsidP="00EB0DAA">
      <w:pPr>
        <w:pStyle w:val="Header"/>
        <w:jc w:val="right"/>
        <w:rPr>
          <w:rFonts w:ascii="Times New Roman" w:hAnsi="Times New Roman" w:cs="Times New Roman"/>
          <w:lang w:val="sv-SE"/>
        </w:rPr>
      </w:pPr>
      <w:r w:rsidRPr="00E219D7">
        <w:rPr>
          <w:rFonts w:ascii="Times New Roman" w:hAnsi="Times New Roman" w:cs="Times New Roman"/>
          <w:lang w:val="sv-SE"/>
        </w:rPr>
        <w:t xml:space="preserve">vykdomo supaprastinta tvarka, </w:t>
      </w:r>
    </w:p>
    <w:p w14:paraId="378780F2" w14:textId="77777777" w:rsidR="00EB0DAA" w:rsidRPr="00E219D7" w:rsidRDefault="00EB0DAA" w:rsidP="00EB0DAA">
      <w:pPr>
        <w:pStyle w:val="Header"/>
        <w:jc w:val="right"/>
        <w:rPr>
          <w:rFonts w:ascii="Times New Roman" w:hAnsi="Times New Roman" w:cs="Times New Roman"/>
          <w:lang w:val="sv-SE"/>
        </w:rPr>
      </w:pPr>
      <w:r w:rsidRPr="00E219D7">
        <w:rPr>
          <w:rFonts w:ascii="Times New Roman" w:hAnsi="Times New Roman" w:cs="Times New Roman"/>
          <w:lang w:val="sv-SE"/>
        </w:rPr>
        <w:t>1 priedas</w:t>
      </w:r>
    </w:p>
    <w:p w14:paraId="6E1E91C5" w14:textId="77777777" w:rsidR="00A0420D" w:rsidRDefault="00A0420D" w:rsidP="002A1038">
      <w:pPr>
        <w:spacing w:after="0"/>
        <w:ind w:left="142"/>
        <w:jc w:val="center"/>
        <w:outlineLvl w:val="0"/>
        <w:rPr>
          <w:rFonts w:ascii="Times New Roman" w:eastAsia="Times New Roman" w:hAnsi="Times New Roman" w:cs="Times New Roman"/>
          <w:b/>
          <w:bCs/>
          <w:kern w:val="36"/>
          <w:sz w:val="24"/>
          <w:szCs w:val="24"/>
          <w:lang w:val="lt-LT" w:eastAsia="lt-LT"/>
        </w:rPr>
      </w:pPr>
    </w:p>
    <w:p w14:paraId="156CE034" w14:textId="78C30EE0" w:rsidR="000A7B28" w:rsidRPr="002A1038" w:rsidRDefault="000A7B28" w:rsidP="002A1038">
      <w:pPr>
        <w:spacing w:after="0"/>
        <w:ind w:left="142"/>
        <w:jc w:val="center"/>
        <w:outlineLvl w:val="0"/>
        <w:rPr>
          <w:rFonts w:ascii="Times New Roman" w:eastAsia="Times New Roman" w:hAnsi="Times New Roman" w:cs="Times New Roman"/>
          <w:b/>
          <w:bCs/>
          <w:kern w:val="36"/>
          <w:sz w:val="24"/>
          <w:szCs w:val="24"/>
          <w:lang w:val="lt-LT" w:eastAsia="lt-LT"/>
        </w:rPr>
      </w:pPr>
      <w:r w:rsidRPr="002A1038">
        <w:rPr>
          <w:rFonts w:ascii="Times New Roman" w:eastAsia="Times New Roman" w:hAnsi="Times New Roman" w:cs="Times New Roman"/>
          <w:b/>
          <w:bCs/>
          <w:kern w:val="36"/>
          <w:sz w:val="24"/>
          <w:szCs w:val="24"/>
          <w:lang w:val="lt-LT" w:eastAsia="lt-LT"/>
        </w:rPr>
        <w:t>TECHNINĖ SPECIFIKACIJA</w:t>
      </w:r>
    </w:p>
    <w:p w14:paraId="09B4F4D6" w14:textId="77777777" w:rsidR="000A7B28" w:rsidRPr="002A1038" w:rsidRDefault="000A7B28" w:rsidP="002A1038">
      <w:pPr>
        <w:spacing w:after="0"/>
        <w:ind w:left="142"/>
        <w:jc w:val="center"/>
        <w:outlineLvl w:val="0"/>
        <w:rPr>
          <w:rFonts w:ascii="Times New Roman" w:eastAsia="Times New Roman" w:hAnsi="Times New Roman" w:cs="Times New Roman"/>
          <w:b/>
          <w:bCs/>
          <w:kern w:val="36"/>
          <w:sz w:val="24"/>
          <w:szCs w:val="24"/>
          <w:lang w:val="lt-LT" w:eastAsia="lt-LT"/>
        </w:rPr>
      </w:pPr>
    </w:p>
    <w:p w14:paraId="1BF0F2D6" w14:textId="77777777" w:rsidR="000A7B28" w:rsidRPr="002A1038" w:rsidRDefault="000A7B28" w:rsidP="002A1038">
      <w:p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b/>
          <w:bCs/>
          <w:sz w:val="24"/>
          <w:szCs w:val="24"/>
          <w:lang w:val="lt-LT" w:eastAsia="lt-LT"/>
        </w:rPr>
        <w:t>Perkančioji organizacija:</w:t>
      </w:r>
      <w:r w:rsidRPr="002A1038">
        <w:rPr>
          <w:rFonts w:ascii="Times New Roman" w:eastAsia="Times New Roman" w:hAnsi="Times New Roman" w:cs="Times New Roman"/>
          <w:sz w:val="24"/>
          <w:szCs w:val="24"/>
          <w:lang w:val="lt-LT" w:eastAsia="lt-LT"/>
        </w:rPr>
        <w:t xml:space="preserve"> Lietuvos kino centras prie Kultūros ministerijos, juridinio asmens kodas 302783199, registruota buveinė yra Z. Sierakausko g. 15, Vilnius.</w:t>
      </w:r>
    </w:p>
    <w:p w14:paraId="01859C7A" w14:textId="77777777" w:rsidR="000A7B28" w:rsidRPr="002A1038" w:rsidRDefault="000A7B28" w:rsidP="002A1038">
      <w:pPr>
        <w:spacing w:after="0"/>
        <w:ind w:left="142"/>
        <w:jc w:val="both"/>
        <w:rPr>
          <w:rFonts w:ascii="Times New Roman" w:eastAsia="Times New Roman" w:hAnsi="Times New Roman" w:cs="Times New Roman"/>
          <w:b/>
          <w:bCs/>
          <w:sz w:val="24"/>
          <w:szCs w:val="24"/>
          <w:lang w:val="lt-LT" w:eastAsia="lt-LT"/>
        </w:rPr>
      </w:pPr>
    </w:p>
    <w:p w14:paraId="3BFF75D3" w14:textId="0B509265" w:rsidR="000A7B28" w:rsidRPr="002A1038" w:rsidRDefault="000A7B28" w:rsidP="002A1038">
      <w:p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b/>
          <w:bCs/>
          <w:sz w:val="24"/>
          <w:szCs w:val="24"/>
          <w:lang w:val="lt-LT" w:eastAsia="lt-LT"/>
        </w:rPr>
        <w:t xml:space="preserve">Pirkimo objektas: </w:t>
      </w:r>
      <w:r w:rsidRPr="002A1038">
        <w:rPr>
          <w:rFonts w:ascii="Times New Roman" w:eastAsia="Times New Roman" w:hAnsi="Times New Roman" w:cs="Times New Roman"/>
          <w:sz w:val="24"/>
          <w:szCs w:val="24"/>
          <w:lang w:val="lt-LT" w:eastAsia="lt-LT"/>
        </w:rPr>
        <w:t xml:space="preserve">Apšvietimo įrangos komplektas, įskaitant pristatymą ir sumontavimą, skirtas Regioninei filmotekai „Naglis“, adresu Vytauto g. 82, Palangoje, kurį sudaro </w:t>
      </w:r>
      <w:r w:rsidRPr="002A1038">
        <w:rPr>
          <w:rFonts w:ascii="Times New Roman" w:hAnsi="Times New Roman" w:cs="Times New Roman"/>
          <w:sz w:val="24"/>
          <w:szCs w:val="24"/>
          <w:lang w:val="lt-LT" w:eastAsia="lt-LT"/>
        </w:rPr>
        <w:t xml:space="preserve">Didžiosios salės apšvietimo įrangos komplektas su valdymo sistema, </w:t>
      </w:r>
      <w:r w:rsidRPr="002A1038">
        <w:rPr>
          <w:rFonts w:ascii="Times New Roman" w:eastAsia="Times New Roman" w:hAnsi="Times New Roman" w:cs="Times New Roman"/>
          <w:sz w:val="24"/>
          <w:szCs w:val="24"/>
          <w:lang w:val="lt-LT" w:eastAsia="lt-LT"/>
        </w:rPr>
        <w:t xml:space="preserve">Mažosios salės apšvietimo įrangos komplektas su valdymo sistema, Lauko renginiams skirta apšvietimo įranga su valdymo sistema. Apšvietimo įrangos komplektas skirtas Regioninėje filmotekoje „Naglis“ vykstantiems renginiams, mokymams, konferencijoms ir pan. </w:t>
      </w:r>
    </w:p>
    <w:p w14:paraId="5C49AE3F" w14:textId="77777777" w:rsidR="000A7B28" w:rsidRPr="002A1038" w:rsidRDefault="000A7B28" w:rsidP="002A1038">
      <w:pPr>
        <w:spacing w:after="0"/>
        <w:jc w:val="both"/>
        <w:rPr>
          <w:rFonts w:ascii="Times New Roman" w:eastAsia="Times New Roman" w:hAnsi="Times New Roman" w:cs="Times New Roman"/>
          <w:sz w:val="24"/>
          <w:szCs w:val="24"/>
          <w:lang w:val="lt-LT" w:eastAsia="lt-LT"/>
        </w:rPr>
      </w:pPr>
    </w:p>
    <w:p w14:paraId="6A55E9F8" w14:textId="18D96CF0" w:rsidR="000A7B28" w:rsidRPr="002A1038" w:rsidRDefault="000A7B28" w:rsidP="002A1038">
      <w:pPr>
        <w:spacing w:after="0"/>
        <w:jc w:val="both"/>
        <w:rPr>
          <w:rFonts w:ascii="Times New Roman" w:eastAsia="Times New Roman" w:hAnsi="Times New Roman" w:cs="Times New Roman"/>
          <w:sz w:val="24"/>
          <w:szCs w:val="24"/>
          <w:lang w:val="lt-LT" w:eastAsia="lt-LT"/>
        </w:rPr>
      </w:pPr>
      <w:r w:rsidRPr="00E926BF">
        <w:rPr>
          <w:rFonts w:ascii="Times New Roman" w:eastAsia="Times New Roman" w:hAnsi="Times New Roman" w:cs="Times New Roman"/>
          <w:sz w:val="24"/>
          <w:szCs w:val="24"/>
          <w:lang w:val="lt-LT" w:eastAsia="lt-LT"/>
        </w:rPr>
        <w:t xml:space="preserve">Tiekėjas sutarties vykdymo metu </w:t>
      </w:r>
      <w:r w:rsidRPr="002A1038">
        <w:rPr>
          <w:rFonts w:ascii="Times New Roman" w:eastAsia="Times New Roman" w:hAnsi="Times New Roman" w:cs="Times New Roman"/>
          <w:sz w:val="24"/>
          <w:szCs w:val="24"/>
          <w:lang w:val="lt-LT" w:eastAsia="lt-LT"/>
        </w:rPr>
        <w:t xml:space="preserve">apšvietimo įrangos komplektą </w:t>
      </w:r>
      <w:r w:rsidRPr="00E926BF">
        <w:rPr>
          <w:rFonts w:ascii="Times New Roman" w:eastAsia="Times New Roman" w:hAnsi="Times New Roman" w:cs="Times New Roman"/>
          <w:sz w:val="24"/>
          <w:szCs w:val="24"/>
          <w:lang w:val="lt-LT" w:eastAsia="lt-LT"/>
        </w:rPr>
        <w:t>turės</w:t>
      </w:r>
      <w:r w:rsidRPr="002A1038">
        <w:rPr>
          <w:rFonts w:ascii="Times New Roman" w:eastAsia="Times New Roman" w:hAnsi="Times New Roman" w:cs="Times New Roman"/>
          <w:sz w:val="24"/>
          <w:szCs w:val="24"/>
          <w:lang w:val="lt-LT" w:eastAsia="lt-LT"/>
        </w:rPr>
        <w:t xml:space="preserve"> pristatyti </w:t>
      </w:r>
      <w:r w:rsidRPr="00E926BF">
        <w:rPr>
          <w:rFonts w:ascii="Times New Roman" w:eastAsia="Times New Roman" w:hAnsi="Times New Roman" w:cs="Times New Roman"/>
          <w:sz w:val="24"/>
          <w:szCs w:val="24"/>
          <w:lang w:val="lt-LT" w:eastAsia="lt-LT"/>
        </w:rPr>
        <w:t>adresu</w:t>
      </w:r>
      <w:r w:rsidRPr="002A1038">
        <w:rPr>
          <w:rFonts w:ascii="Times New Roman" w:eastAsia="Times New Roman" w:hAnsi="Times New Roman" w:cs="Times New Roman"/>
          <w:sz w:val="24"/>
          <w:szCs w:val="24"/>
          <w:lang w:val="lt-LT" w:eastAsia="lt-LT"/>
        </w:rPr>
        <w:t xml:space="preserve"> </w:t>
      </w:r>
      <w:r w:rsidRPr="00E926BF">
        <w:rPr>
          <w:rFonts w:ascii="Times New Roman" w:eastAsia="Times New Roman" w:hAnsi="Times New Roman" w:cs="Times New Roman"/>
          <w:sz w:val="24"/>
          <w:szCs w:val="24"/>
          <w:lang w:val="lt-LT" w:eastAsia="lt-LT"/>
        </w:rPr>
        <w:t>Vytauto g. 82, Palanga, 00132 Palangos m. sav., j</w:t>
      </w:r>
      <w:r w:rsidRPr="002A1038">
        <w:rPr>
          <w:rFonts w:ascii="Times New Roman" w:eastAsia="Times New Roman" w:hAnsi="Times New Roman" w:cs="Times New Roman"/>
          <w:sz w:val="24"/>
          <w:szCs w:val="24"/>
          <w:lang w:val="lt-LT" w:eastAsia="lt-LT"/>
        </w:rPr>
        <w:t>į</w:t>
      </w:r>
      <w:r w:rsidRPr="00E926BF">
        <w:rPr>
          <w:rFonts w:ascii="Times New Roman" w:eastAsia="Times New Roman" w:hAnsi="Times New Roman" w:cs="Times New Roman"/>
          <w:sz w:val="24"/>
          <w:szCs w:val="24"/>
          <w:lang w:val="lt-LT" w:eastAsia="lt-LT"/>
        </w:rPr>
        <w:t xml:space="preserve"> sumontuoti, </w:t>
      </w:r>
      <w:r w:rsidRPr="002A1038">
        <w:rPr>
          <w:rFonts w:ascii="Times New Roman" w:eastAsia="Times New Roman" w:hAnsi="Times New Roman" w:cs="Times New Roman"/>
          <w:sz w:val="24"/>
          <w:szCs w:val="24"/>
          <w:lang w:val="lt-LT" w:eastAsia="lt-LT"/>
        </w:rPr>
        <w:t>atlikti paleidimo ir derinimo darbus bei apmokyti personalą.</w:t>
      </w:r>
    </w:p>
    <w:p w14:paraId="70677BE7" w14:textId="77777777" w:rsidR="000A7B28" w:rsidRPr="002A1038" w:rsidRDefault="000A7B28" w:rsidP="002A1038">
      <w:pPr>
        <w:spacing w:after="0"/>
        <w:jc w:val="both"/>
        <w:rPr>
          <w:rFonts w:ascii="Times New Roman" w:eastAsia="Times New Roman" w:hAnsi="Times New Roman" w:cs="Times New Roman"/>
          <w:sz w:val="24"/>
          <w:szCs w:val="24"/>
          <w:lang w:val="lt-LT" w:eastAsia="lt-LT"/>
        </w:rPr>
      </w:pPr>
    </w:p>
    <w:p w14:paraId="7016322F" w14:textId="11AE8D18" w:rsidR="000A7B28" w:rsidRPr="002A1038" w:rsidRDefault="000A7B28" w:rsidP="002A1038">
      <w:p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Perkančioji organizacija Techninėje specifikacijoje nenustato komplektą sudarančių elementų baigtinio sąrašo. Už komplektą sudarančių priklausinių kiekio parinkimą yra atsakingas tiekėjas, teikiantis pasiūlymą. Techninėje specifikacijoje yra pateikiami tik minimalūs reikalavimai komplektui ir jo elementams bei šių elementų kiekiams. Tiekėjai gali siūlyti produktus, atitinkančius minimalius reikalavimus nurodytiems parametrams arba produktus su geresniais parametrais, nei tai nurodyta šioje Techninėje specifikacijoje.</w:t>
      </w:r>
    </w:p>
    <w:p w14:paraId="545831BA" w14:textId="77777777" w:rsidR="000A7B28" w:rsidRPr="002A1038" w:rsidRDefault="000A7B28" w:rsidP="002A1038">
      <w:pPr>
        <w:spacing w:after="0"/>
        <w:ind w:left="142"/>
        <w:jc w:val="both"/>
        <w:rPr>
          <w:rFonts w:ascii="Times New Roman" w:eastAsia="Times New Roman" w:hAnsi="Times New Roman" w:cs="Times New Roman"/>
          <w:sz w:val="24"/>
          <w:szCs w:val="24"/>
          <w:lang w:val="lt-LT" w:eastAsia="lt-LT"/>
        </w:rPr>
      </w:pPr>
    </w:p>
    <w:p w14:paraId="35CB220C" w14:textId="6392D443" w:rsidR="000A7B28" w:rsidRPr="002A1038" w:rsidRDefault="000A7B28" w:rsidP="002A1038">
      <w:pPr>
        <w:jc w:val="both"/>
        <w:rPr>
          <w:rFonts w:ascii="Times New Roman" w:hAnsi="Times New Roman" w:cs="Times New Roman"/>
          <w:sz w:val="24"/>
          <w:szCs w:val="24"/>
          <w:lang w:val="lt-LT" w:eastAsia="lt-LT"/>
        </w:rPr>
      </w:pPr>
      <w:r w:rsidRPr="002A1038">
        <w:rPr>
          <w:rFonts w:ascii="Times New Roman" w:eastAsia="Times New Roman" w:hAnsi="Times New Roman" w:cs="Times New Roman"/>
          <w:b/>
          <w:bCs/>
          <w:sz w:val="24"/>
          <w:szCs w:val="24"/>
          <w:lang w:val="lt-LT" w:eastAsia="lt-LT"/>
        </w:rPr>
        <w:t>Pirkimo objekto finansavimo šaltinis:</w:t>
      </w:r>
      <w:r w:rsidRPr="002A1038">
        <w:rPr>
          <w:rFonts w:ascii="Times New Roman" w:eastAsia="Times New Roman" w:hAnsi="Times New Roman" w:cs="Times New Roman"/>
          <w:sz w:val="24"/>
          <w:szCs w:val="24"/>
          <w:lang w:val="lt-LT" w:eastAsia="lt-LT"/>
        </w:rPr>
        <w:t xml:space="preserve"> </w:t>
      </w:r>
    </w:p>
    <w:p w14:paraId="4CE5E51D" w14:textId="0CCF303D" w:rsidR="000A7B28" w:rsidRPr="002A1038" w:rsidRDefault="000A7B28" w:rsidP="00A431D3">
      <w:pPr>
        <w:pStyle w:val="ListParagraph"/>
        <w:numPr>
          <w:ilvl w:val="0"/>
          <w:numId w:val="1"/>
        </w:numPr>
        <w:spacing w:after="160"/>
        <w:jc w:val="both"/>
        <w:rPr>
          <w:rFonts w:ascii="Times New Roman" w:hAnsi="Times New Roman" w:cs="Times New Roman"/>
          <w:sz w:val="24"/>
          <w:szCs w:val="24"/>
          <w:lang w:val="lt-LT" w:eastAsia="lt-LT"/>
        </w:rPr>
      </w:pPr>
      <w:r w:rsidRPr="002A1038">
        <w:rPr>
          <w:rFonts w:ascii="Times New Roman" w:hAnsi="Times New Roman" w:cs="Times New Roman"/>
          <w:sz w:val="24"/>
          <w:szCs w:val="24"/>
          <w:lang w:val="lt-LT" w:eastAsia="lt-LT"/>
        </w:rPr>
        <w:t>Didžiosios salės apšvietimo įrangos komplektas</w:t>
      </w:r>
      <w:r w:rsidR="007C3135">
        <w:rPr>
          <w:rFonts w:ascii="Times New Roman" w:hAnsi="Times New Roman" w:cs="Times New Roman"/>
          <w:sz w:val="24"/>
          <w:szCs w:val="24"/>
          <w:lang w:val="lt-LT" w:eastAsia="lt-LT"/>
        </w:rPr>
        <w:t xml:space="preserve"> su valdymo sistema</w:t>
      </w:r>
      <w:r w:rsidRPr="002A1038">
        <w:rPr>
          <w:rFonts w:ascii="Times New Roman" w:hAnsi="Times New Roman" w:cs="Times New Roman"/>
          <w:sz w:val="24"/>
          <w:szCs w:val="24"/>
          <w:lang w:val="lt-LT" w:eastAsia="lt-LT"/>
        </w:rPr>
        <w:t xml:space="preserve"> – projekto „Šiuolaikinio kino kultūros ir audiovizualinių menų sklaidos centro – regioninės filmotekos „Naglis“ sukūrimas, modernizuojant esamą infrastruktūrą“ Nr. 06-005-P-0001  lėšų pagal 2021-2030 metų Lietuvos Respublikos kultūros ministerijos Kultūros ir kūrybingumo plėtros programos pažangos priemonės Nr. 08-001-04-01-01 (PP) „Aukštos meninės vertės, įvairaus ir </w:t>
      </w:r>
      <w:proofErr w:type="spellStart"/>
      <w:r w:rsidRPr="002A1038">
        <w:rPr>
          <w:rFonts w:ascii="Times New Roman" w:hAnsi="Times New Roman" w:cs="Times New Roman"/>
          <w:sz w:val="24"/>
          <w:szCs w:val="24"/>
          <w:lang w:val="lt-LT" w:eastAsia="lt-LT"/>
        </w:rPr>
        <w:t>įtraukaus</w:t>
      </w:r>
      <w:proofErr w:type="spellEnd"/>
      <w:r w:rsidRPr="002A1038">
        <w:rPr>
          <w:rFonts w:ascii="Times New Roman" w:hAnsi="Times New Roman" w:cs="Times New Roman"/>
          <w:sz w:val="24"/>
          <w:szCs w:val="24"/>
          <w:lang w:val="lt-LT" w:eastAsia="lt-LT"/>
        </w:rPr>
        <w:t xml:space="preserve"> kultūros turinio prieinamumo didinimas“ aprašo veiklos 4.1.1.8. „Infrastruktūros objektų modernizavimas“ </w:t>
      </w:r>
      <w:proofErr w:type="spellStart"/>
      <w:r w:rsidRPr="002A1038">
        <w:rPr>
          <w:rFonts w:ascii="Times New Roman" w:hAnsi="Times New Roman" w:cs="Times New Roman"/>
          <w:sz w:val="24"/>
          <w:szCs w:val="24"/>
          <w:lang w:val="lt-LT" w:eastAsia="lt-LT"/>
        </w:rPr>
        <w:t>poveiklę</w:t>
      </w:r>
      <w:proofErr w:type="spellEnd"/>
      <w:r w:rsidRPr="002A1038">
        <w:rPr>
          <w:rFonts w:ascii="Times New Roman" w:hAnsi="Times New Roman" w:cs="Times New Roman"/>
          <w:sz w:val="24"/>
          <w:szCs w:val="24"/>
          <w:lang w:val="lt-LT" w:eastAsia="lt-LT"/>
        </w:rPr>
        <w:t xml:space="preserve"> 4.1.1.8.1. „Svarbiausių valstybei kultūros objektų modernizavimas“ (planavimo atrankos būdas);</w:t>
      </w:r>
    </w:p>
    <w:p w14:paraId="1CAF1E19" w14:textId="5CD96387" w:rsidR="000A7B28" w:rsidRPr="002A1038" w:rsidRDefault="000A7B28" w:rsidP="00A431D3">
      <w:pPr>
        <w:pStyle w:val="ListParagraph"/>
        <w:numPr>
          <w:ilvl w:val="0"/>
          <w:numId w:val="1"/>
        </w:numPr>
        <w:spacing w:after="160"/>
        <w:jc w:val="both"/>
        <w:rPr>
          <w:rFonts w:ascii="Times New Roman" w:hAnsi="Times New Roman" w:cs="Times New Roman"/>
          <w:sz w:val="24"/>
          <w:szCs w:val="24"/>
          <w:lang w:val="lt-LT" w:eastAsia="lt-LT"/>
        </w:rPr>
      </w:pPr>
      <w:r w:rsidRPr="002A1038">
        <w:rPr>
          <w:rFonts w:ascii="Times New Roman" w:hAnsi="Times New Roman" w:cs="Times New Roman"/>
          <w:sz w:val="24"/>
          <w:szCs w:val="24"/>
          <w:lang w:val="lt-LT" w:eastAsia="lt-LT"/>
        </w:rPr>
        <w:t xml:space="preserve">Mažosios salės ir Lauko kino apšvietimo įrangos komplektai </w:t>
      </w:r>
      <w:r w:rsidR="007C3135">
        <w:rPr>
          <w:rFonts w:ascii="Times New Roman" w:hAnsi="Times New Roman" w:cs="Times New Roman"/>
          <w:sz w:val="24"/>
          <w:szCs w:val="24"/>
          <w:lang w:val="lt-LT" w:eastAsia="lt-LT"/>
        </w:rPr>
        <w:t xml:space="preserve">su valdymo sistemomis </w:t>
      </w:r>
      <w:r w:rsidRPr="002A1038">
        <w:rPr>
          <w:rFonts w:ascii="Times New Roman" w:hAnsi="Times New Roman" w:cs="Times New Roman"/>
          <w:sz w:val="24"/>
          <w:szCs w:val="24"/>
          <w:lang w:val="lt-LT" w:eastAsia="lt-LT"/>
        </w:rPr>
        <w:t xml:space="preserve">– projekto „Šiuolaikinio kino kultūros ir audiovizualinių menų sklaidos centro – regioninės filmotekos „Naglis“ inovatyvių paslaugų plėtra“ Nr. KM-30-P-0001  lėšų pagal 2021-2030 metų Lietuvos Respublikos kultūros ministerijos Kultūros ir kūrybingumo plėtros programos pažangos priemonės Nr. 08-001-04-01-01 „Aukštos meninės vertės, įvairaus ir </w:t>
      </w:r>
      <w:proofErr w:type="spellStart"/>
      <w:r w:rsidRPr="002A1038">
        <w:rPr>
          <w:rFonts w:ascii="Times New Roman" w:hAnsi="Times New Roman" w:cs="Times New Roman"/>
          <w:sz w:val="24"/>
          <w:szCs w:val="24"/>
          <w:lang w:val="lt-LT" w:eastAsia="lt-LT"/>
        </w:rPr>
        <w:t>įtraukaus</w:t>
      </w:r>
      <w:proofErr w:type="spellEnd"/>
      <w:r w:rsidRPr="002A1038">
        <w:rPr>
          <w:rFonts w:ascii="Times New Roman" w:hAnsi="Times New Roman" w:cs="Times New Roman"/>
          <w:sz w:val="24"/>
          <w:szCs w:val="24"/>
          <w:lang w:val="lt-LT" w:eastAsia="lt-LT"/>
        </w:rPr>
        <w:t xml:space="preserve"> kultūros turinio prieinamumo didinimas“ (planavimo atrankos būdas) aprašo veiklą Nr. 9. „Kultūros ir meno įstaigų įgalinimas kurti bei teikti inovatyvias, trūkstamas (neteikiamas) paslaugas, siekiant atliepti įvairių tikslinių grupių poreikius“.</w:t>
      </w:r>
    </w:p>
    <w:p w14:paraId="5950038C" w14:textId="77777777" w:rsidR="004A20EF" w:rsidRPr="002A1038" w:rsidRDefault="004A20EF" w:rsidP="002A1038">
      <w:pPr>
        <w:spacing w:after="160"/>
        <w:jc w:val="both"/>
        <w:rPr>
          <w:rFonts w:ascii="Times New Roman" w:hAnsi="Times New Roman" w:cs="Times New Roman"/>
          <w:sz w:val="24"/>
          <w:szCs w:val="24"/>
          <w:lang w:val="lt-LT" w:eastAsia="lt-LT"/>
        </w:rPr>
      </w:pPr>
    </w:p>
    <w:p w14:paraId="4F78F4C7" w14:textId="67B86E39" w:rsidR="004A20EF" w:rsidRPr="002A1038" w:rsidRDefault="004A20EF" w:rsidP="002A1038">
      <w:pPr>
        <w:spacing w:after="160"/>
        <w:jc w:val="both"/>
        <w:rPr>
          <w:rFonts w:ascii="Times New Roman" w:hAnsi="Times New Roman" w:cs="Times New Roman"/>
          <w:b/>
          <w:bCs/>
          <w:sz w:val="24"/>
          <w:szCs w:val="24"/>
          <w:lang w:val="lt-LT" w:eastAsia="lt-LT"/>
        </w:rPr>
      </w:pPr>
      <w:r w:rsidRPr="002A1038">
        <w:rPr>
          <w:rFonts w:ascii="Times New Roman" w:hAnsi="Times New Roman" w:cs="Times New Roman"/>
          <w:b/>
          <w:bCs/>
          <w:sz w:val="24"/>
          <w:szCs w:val="24"/>
          <w:lang w:val="lt-LT" w:eastAsia="lt-LT"/>
        </w:rPr>
        <w:t>Apšvietimo įrangos komplekto sudėtis ir minimalūs reikalavimai:</w:t>
      </w:r>
    </w:p>
    <w:p w14:paraId="4E414ACD" w14:textId="77777777" w:rsidR="004A20EF" w:rsidRPr="002A1038" w:rsidRDefault="004A20EF" w:rsidP="002A1038">
      <w:pPr>
        <w:spacing w:after="160"/>
        <w:jc w:val="both"/>
        <w:rPr>
          <w:rFonts w:ascii="Times New Roman" w:hAnsi="Times New Roman" w:cs="Times New Roman"/>
          <w:b/>
          <w:bCs/>
          <w:sz w:val="24"/>
          <w:szCs w:val="24"/>
          <w:lang w:val="lt-LT" w:eastAsia="lt-LT"/>
        </w:rPr>
      </w:pPr>
    </w:p>
    <w:p w14:paraId="05226513" w14:textId="1ABE0079" w:rsidR="000A7B28" w:rsidRPr="002A1038" w:rsidRDefault="000A7B28" w:rsidP="00A431D3">
      <w:pPr>
        <w:pStyle w:val="ListParagraph"/>
        <w:numPr>
          <w:ilvl w:val="0"/>
          <w:numId w:val="2"/>
        </w:numPr>
        <w:spacing w:after="0"/>
        <w:jc w:val="both"/>
        <w:outlineLvl w:val="2"/>
        <w:rPr>
          <w:rFonts w:ascii="Times New Roman" w:eastAsia="Times New Roman" w:hAnsi="Times New Roman" w:cs="Times New Roman"/>
          <w:b/>
          <w:bCs/>
          <w:sz w:val="24"/>
          <w:szCs w:val="24"/>
          <w:lang w:val="lt-LT" w:eastAsia="lt-LT"/>
        </w:rPr>
      </w:pPr>
      <w:r w:rsidRPr="002A1038">
        <w:rPr>
          <w:rFonts w:ascii="Times New Roman" w:eastAsia="Times New Roman" w:hAnsi="Times New Roman" w:cs="Times New Roman"/>
          <w:b/>
          <w:bCs/>
          <w:sz w:val="24"/>
          <w:szCs w:val="24"/>
          <w:lang w:val="lt-LT" w:eastAsia="lt-LT"/>
        </w:rPr>
        <w:t>Didžiosios salės šviesų valdymo pult</w:t>
      </w:r>
      <w:r w:rsidR="004A20EF" w:rsidRPr="002A1038">
        <w:rPr>
          <w:rFonts w:ascii="Times New Roman" w:eastAsia="Times New Roman" w:hAnsi="Times New Roman" w:cs="Times New Roman"/>
          <w:b/>
          <w:bCs/>
          <w:sz w:val="24"/>
          <w:szCs w:val="24"/>
          <w:lang w:val="lt-LT" w:eastAsia="lt-LT"/>
        </w:rPr>
        <w:t>as:</w:t>
      </w:r>
    </w:p>
    <w:p w14:paraId="4F22693A" w14:textId="483C1083" w:rsidR="004A20EF" w:rsidRPr="002A1038" w:rsidRDefault="004A20EF" w:rsidP="00A431D3">
      <w:pPr>
        <w:pStyle w:val="ListParagraph"/>
        <w:numPr>
          <w:ilvl w:val="0"/>
          <w:numId w:val="3"/>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Bendri reikalavimai:</w:t>
      </w:r>
    </w:p>
    <w:p w14:paraId="06CDBBE5" w14:textId="77777777" w:rsidR="000A7B28" w:rsidRPr="002A1038" w:rsidRDefault="000A7B28" w:rsidP="00A431D3">
      <w:pPr>
        <w:numPr>
          <w:ilvl w:val="0"/>
          <w:numId w:val="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Perkamas profesionalus kompaktiškas šviesų valdymo pultas, skirtas naudoti kaip savarankiška konsolė renginiams ir konferencijoms.</w:t>
      </w:r>
    </w:p>
    <w:p w14:paraId="1DAE0042" w14:textId="77777777" w:rsidR="000A7B28" w:rsidRPr="002A1038" w:rsidRDefault="000A7B28" w:rsidP="00A431D3">
      <w:pPr>
        <w:numPr>
          <w:ilvl w:val="0"/>
          <w:numId w:val="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Pultas turi būti komplektuojamas su pervežimui ir saugojimui pritaikyta dėže.</w:t>
      </w:r>
    </w:p>
    <w:p w14:paraId="374CA311" w14:textId="77777777" w:rsidR="000A7B28" w:rsidRDefault="000A7B28" w:rsidP="00A431D3">
      <w:pPr>
        <w:numPr>
          <w:ilvl w:val="0"/>
          <w:numId w:val="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Kiekis – 1 vnt.</w:t>
      </w:r>
    </w:p>
    <w:p w14:paraId="3CAB064E" w14:textId="316C1F14" w:rsidR="003D79B0" w:rsidRPr="003D79B0" w:rsidRDefault="003D79B0" w:rsidP="003D79B0">
      <w:pPr>
        <w:numPr>
          <w:ilvl w:val="0"/>
          <w:numId w:val="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Skirta Didžiajai salei (patalpa 1-7).</w:t>
      </w:r>
    </w:p>
    <w:p w14:paraId="0CEEAC74" w14:textId="4C11FEE0" w:rsidR="004A20EF" w:rsidRPr="002A1038" w:rsidRDefault="004A20EF" w:rsidP="00A431D3">
      <w:pPr>
        <w:pStyle w:val="ListParagraph"/>
        <w:numPr>
          <w:ilvl w:val="0"/>
          <w:numId w:val="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u w:val="single"/>
          <w:lang w:val="lt-LT" w:eastAsia="lt-LT"/>
        </w:rPr>
        <w:t>Sprendinių detalizacija:</w:t>
      </w:r>
    </w:p>
    <w:p w14:paraId="04CF604C" w14:textId="253F3C36"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Valdomų DMX kanalų skaičius – ne mažiau kaip 4 096.</w:t>
      </w:r>
    </w:p>
    <w:p w14:paraId="22AE0699"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Pultas turi palaikyti Art-Net ir </w:t>
      </w:r>
      <w:proofErr w:type="spellStart"/>
      <w:r w:rsidRPr="002A1038">
        <w:rPr>
          <w:rFonts w:ascii="Times New Roman" w:eastAsia="Times New Roman" w:hAnsi="Times New Roman" w:cs="Times New Roman"/>
          <w:sz w:val="24"/>
          <w:szCs w:val="24"/>
          <w:lang w:val="lt-LT" w:eastAsia="lt-LT"/>
        </w:rPr>
        <w:t>sACN</w:t>
      </w:r>
      <w:proofErr w:type="spellEnd"/>
      <w:r w:rsidRPr="002A1038">
        <w:rPr>
          <w:rFonts w:ascii="Times New Roman" w:eastAsia="Times New Roman" w:hAnsi="Times New Roman" w:cs="Times New Roman"/>
          <w:sz w:val="24"/>
          <w:szCs w:val="24"/>
          <w:lang w:val="lt-LT" w:eastAsia="lt-LT"/>
        </w:rPr>
        <w:t xml:space="preserve"> duomenų perdavimo protokolus (DMX </w:t>
      </w:r>
      <w:proofErr w:type="spellStart"/>
      <w:r w:rsidRPr="002A1038">
        <w:rPr>
          <w:rFonts w:ascii="Times New Roman" w:eastAsia="Times New Roman" w:hAnsi="Times New Roman" w:cs="Times New Roman"/>
          <w:sz w:val="24"/>
          <w:szCs w:val="24"/>
          <w:lang w:val="lt-LT" w:eastAsia="lt-LT"/>
        </w:rPr>
        <w:t>over</w:t>
      </w:r>
      <w:proofErr w:type="spellEnd"/>
      <w:r w:rsidRPr="002A1038">
        <w:rPr>
          <w:rFonts w:ascii="Times New Roman" w:eastAsia="Times New Roman" w:hAnsi="Times New Roman" w:cs="Times New Roman"/>
          <w:sz w:val="24"/>
          <w:szCs w:val="24"/>
          <w:lang w:val="lt-LT" w:eastAsia="lt-LT"/>
        </w:rPr>
        <w:t xml:space="preserve"> </w:t>
      </w:r>
      <w:proofErr w:type="spellStart"/>
      <w:r w:rsidRPr="002A1038">
        <w:rPr>
          <w:rFonts w:ascii="Times New Roman" w:eastAsia="Times New Roman" w:hAnsi="Times New Roman" w:cs="Times New Roman"/>
          <w:sz w:val="24"/>
          <w:szCs w:val="24"/>
          <w:lang w:val="lt-LT" w:eastAsia="lt-LT"/>
        </w:rPr>
        <w:t>Ethernet</w:t>
      </w:r>
      <w:proofErr w:type="spellEnd"/>
      <w:r w:rsidRPr="002A1038">
        <w:rPr>
          <w:rFonts w:ascii="Times New Roman" w:eastAsia="Times New Roman" w:hAnsi="Times New Roman" w:cs="Times New Roman"/>
          <w:sz w:val="24"/>
          <w:szCs w:val="24"/>
          <w:lang w:val="lt-LT" w:eastAsia="lt-LT"/>
        </w:rPr>
        <w:t>).</w:t>
      </w:r>
    </w:p>
    <w:p w14:paraId="093FDDE6"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Pultas turi palaikyti DMX valdymo protokolo plėtinį RDM.</w:t>
      </w:r>
    </w:p>
    <w:p w14:paraId="72306A83"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Fizinių DMX signalo išvesties jungčių skaičius – ne mažiau kaip 4, XLR 5-pin formatu.</w:t>
      </w:r>
    </w:p>
    <w:p w14:paraId="46731901"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Integruotas spalvotas lietimui jautrus ekranas – ne mažesnės kaip 9 colių įstrižainės.</w:t>
      </w:r>
    </w:p>
    <w:p w14:paraId="4893071E"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Galimybė prijungti išorinį lietimui jautrų ekraną per HDMI sąsają.</w:t>
      </w:r>
    </w:p>
    <w:p w14:paraId="4B84D5E0"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Pulto atmintyje galima išsaugoti ne mažiau kaip 3 000 suprogramuotų sekų (</w:t>
      </w:r>
      <w:proofErr w:type="spellStart"/>
      <w:r w:rsidRPr="002A1038">
        <w:rPr>
          <w:rFonts w:ascii="Times New Roman" w:eastAsia="Times New Roman" w:hAnsi="Times New Roman" w:cs="Times New Roman"/>
          <w:sz w:val="24"/>
          <w:szCs w:val="24"/>
          <w:lang w:val="lt-LT" w:eastAsia="lt-LT"/>
        </w:rPr>
        <w:t>cues</w:t>
      </w:r>
      <w:proofErr w:type="spellEnd"/>
      <w:r w:rsidRPr="002A1038">
        <w:rPr>
          <w:rFonts w:ascii="Times New Roman" w:eastAsia="Times New Roman" w:hAnsi="Times New Roman" w:cs="Times New Roman"/>
          <w:sz w:val="24"/>
          <w:szCs w:val="24"/>
          <w:lang w:val="lt-LT" w:eastAsia="lt-LT"/>
        </w:rPr>
        <w:t>).</w:t>
      </w:r>
    </w:p>
    <w:p w14:paraId="420DD342"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Galima suformuoti ne mažiau kaip 3 000 grupių (</w:t>
      </w:r>
      <w:proofErr w:type="spellStart"/>
      <w:r w:rsidRPr="002A1038">
        <w:rPr>
          <w:rFonts w:ascii="Times New Roman" w:eastAsia="Times New Roman" w:hAnsi="Times New Roman" w:cs="Times New Roman"/>
          <w:sz w:val="24"/>
          <w:szCs w:val="24"/>
          <w:lang w:val="lt-LT" w:eastAsia="lt-LT"/>
        </w:rPr>
        <w:t>groups</w:t>
      </w:r>
      <w:proofErr w:type="spellEnd"/>
      <w:r w:rsidRPr="002A1038">
        <w:rPr>
          <w:rFonts w:ascii="Times New Roman" w:eastAsia="Times New Roman" w:hAnsi="Times New Roman" w:cs="Times New Roman"/>
          <w:sz w:val="24"/>
          <w:szCs w:val="24"/>
          <w:lang w:val="lt-LT" w:eastAsia="lt-LT"/>
        </w:rPr>
        <w:t>).</w:t>
      </w:r>
    </w:p>
    <w:p w14:paraId="276E5F7F"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Pultas turi palaikyti ne mažiau kaip 2 000 „</w:t>
      </w:r>
      <w:proofErr w:type="spellStart"/>
      <w:r w:rsidRPr="002A1038">
        <w:rPr>
          <w:rFonts w:ascii="Times New Roman" w:eastAsia="Times New Roman" w:hAnsi="Times New Roman" w:cs="Times New Roman"/>
          <w:sz w:val="24"/>
          <w:szCs w:val="24"/>
          <w:lang w:val="lt-LT" w:eastAsia="lt-LT"/>
        </w:rPr>
        <w:t>cue</w:t>
      </w:r>
      <w:proofErr w:type="spellEnd"/>
      <w:r w:rsidRPr="002A1038">
        <w:rPr>
          <w:rFonts w:ascii="Times New Roman" w:eastAsia="Times New Roman" w:hAnsi="Times New Roman" w:cs="Times New Roman"/>
          <w:sz w:val="24"/>
          <w:szCs w:val="24"/>
          <w:lang w:val="lt-LT" w:eastAsia="lt-LT"/>
        </w:rPr>
        <w:t xml:space="preserve"> </w:t>
      </w:r>
      <w:proofErr w:type="spellStart"/>
      <w:r w:rsidRPr="002A1038">
        <w:rPr>
          <w:rFonts w:ascii="Times New Roman" w:eastAsia="Times New Roman" w:hAnsi="Times New Roman" w:cs="Times New Roman"/>
          <w:sz w:val="24"/>
          <w:szCs w:val="24"/>
          <w:lang w:val="lt-LT" w:eastAsia="lt-LT"/>
        </w:rPr>
        <w:t>stack</w:t>
      </w:r>
      <w:proofErr w:type="spellEnd"/>
      <w:r w:rsidRPr="002A1038">
        <w:rPr>
          <w:rFonts w:ascii="Times New Roman" w:eastAsia="Times New Roman" w:hAnsi="Times New Roman" w:cs="Times New Roman"/>
          <w:sz w:val="24"/>
          <w:szCs w:val="24"/>
          <w:lang w:val="lt-LT" w:eastAsia="lt-LT"/>
        </w:rPr>
        <w:t>“.</w:t>
      </w:r>
    </w:p>
    <w:p w14:paraId="505260C7"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Pultas turi turėti ne mažiau kaip 6 sukamus </w:t>
      </w:r>
      <w:proofErr w:type="spellStart"/>
      <w:r w:rsidRPr="002A1038">
        <w:rPr>
          <w:rFonts w:ascii="Times New Roman" w:eastAsia="Times New Roman" w:hAnsi="Times New Roman" w:cs="Times New Roman"/>
          <w:sz w:val="24"/>
          <w:szCs w:val="24"/>
          <w:lang w:val="lt-LT" w:eastAsia="lt-LT"/>
        </w:rPr>
        <w:t>enkoderius</w:t>
      </w:r>
      <w:proofErr w:type="spellEnd"/>
      <w:r w:rsidRPr="002A1038">
        <w:rPr>
          <w:rFonts w:ascii="Times New Roman" w:eastAsia="Times New Roman" w:hAnsi="Times New Roman" w:cs="Times New Roman"/>
          <w:sz w:val="24"/>
          <w:szCs w:val="24"/>
          <w:lang w:val="lt-LT" w:eastAsia="lt-LT"/>
        </w:rPr>
        <w:t xml:space="preserve"> patogiam parametrų valdymui.</w:t>
      </w:r>
    </w:p>
    <w:p w14:paraId="0357A3BD"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proofErr w:type="spellStart"/>
      <w:r w:rsidRPr="002A1038">
        <w:rPr>
          <w:rFonts w:ascii="Times New Roman" w:eastAsia="Times New Roman" w:hAnsi="Times New Roman" w:cs="Times New Roman"/>
          <w:sz w:val="24"/>
          <w:szCs w:val="24"/>
          <w:lang w:val="lt-LT" w:eastAsia="lt-LT"/>
        </w:rPr>
        <w:t>Playback</w:t>
      </w:r>
      <w:proofErr w:type="spellEnd"/>
      <w:r w:rsidRPr="002A1038">
        <w:rPr>
          <w:rFonts w:ascii="Times New Roman" w:eastAsia="Times New Roman" w:hAnsi="Times New Roman" w:cs="Times New Roman"/>
          <w:sz w:val="24"/>
          <w:szCs w:val="24"/>
          <w:lang w:val="lt-LT" w:eastAsia="lt-LT"/>
        </w:rPr>
        <w:t xml:space="preserve"> sekcijų skaičius su šliaužikais – ne mažiau kaip 10.</w:t>
      </w:r>
    </w:p>
    <w:p w14:paraId="54313D49"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Pultas turi turėti vieną pagrindinį „</w:t>
      </w:r>
      <w:proofErr w:type="spellStart"/>
      <w:r w:rsidRPr="002A1038">
        <w:rPr>
          <w:rFonts w:ascii="Times New Roman" w:eastAsia="Times New Roman" w:hAnsi="Times New Roman" w:cs="Times New Roman"/>
          <w:sz w:val="24"/>
          <w:szCs w:val="24"/>
          <w:lang w:val="lt-LT" w:eastAsia="lt-LT"/>
        </w:rPr>
        <w:t>Grand</w:t>
      </w:r>
      <w:proofErr w:type="spellEnd"/>
      <w:r w:rsidRPr="002A1038">
        <w:rPr>
          <w:rFonts w:ascii="Times New Roman" w:eastAsia="Times New Roman" w:hAnsi="Times New Roman" w:cs="Times New Roman"/>
          <w:sz w:val="24"/>
          <w:szCs w:val="24"/>
          <w:lang w:val="lt-LT" w:eastAsia="lt-LT"/>
        </w:rPr>
        <w:t xml:space="preserve"> </w:t>
      </w:r>
      <w:proofErr w:type="spellStart"/>
      <w:r w:rsidRPr="002A1038">
        <w:rPr>
          <w:rFonts w:ascii="Times New Roman" w:eastAsia="Times New Roman" w:hAnsi="Times New Roman" w:cs="Times New Roman"/>
          <w:sz w:val="24"/>
          <w:szCs w:val="24"/>
          <w:lang w:val="lt-LT" w:eastAsia="lt-LT"/>
        </w:rPr>
        <w:t>Master</w:t>
      </w:r>
      <w:proofErr w:type="spellEnd"/>
      <w:r w:rsidRPr="002A1038">
        <w:rPr>
          <w:rFonts w:ascii="Times New Roman" w:eastAsia="Times New Roman" w:hAnsi="Times New Roman" w:cs="Times New Roman"/>
          <w:sz w:val="24"/>
          <w:szCs w:val="24"/>
          <w:lang w:val="lt-LT" w:eastAsia="lt-LT"/>
        </w:rPr>
        <w:t>“ šliaužiką ir vieną kryžminio perėjimo (</w:t>
      </w:r>
      <w:proofErr w:type="spellStart"/>
      <w:r w:rsidRPr="002A1038">
        <w:rPr>
          <w:rFonts w:ascii="Times New Roman" w:eastAsia="Times New Roman" w:hAnsi="Times New Roman" w:cs="Times New Roman"/>
          <w:sz w:val="24"/>
          <w:szCs w:val="24"/>
          <w:lang w:val="lt-LT" w:eastAsia="lt-LT"/>
        </w:rPr>
        <w:t>crossfade</w:t>
      </w:r>
      <w:proofErr w:type="spellEnd"/>
      <w:r w:rsidRPr="002A1038">
        <w:rPr>
          <w:rFonts w:ascii="Times New Roman" w:eastAsia="Times New Roman" w:hAnsi="Times New Roman" w:cs="Times New Roman"/>
          <w:sz w:val="24"/>
          <w:szCs w:val="24"/>
          <w:lang w:val="lt-LT" w:eastAsia="lt-LT"/>
        </w:rPr>
        <w:t>) šliaužiką.</w:t>
      </w:r>
    </w:p>
    <w:p w14:paraId="0008F922"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USB jungčių skaičius – ne mažiau kaip 4 duomenų perdavimui ir išplėtimo įrenginiams.</w:t>
      </w:r>
    </w:p>
    <w:p w14:paraId="734A3822"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LAN jungtis – privaloma.</w:t>
      </w:r>
    </w:p>
    <w:p w14:paraId="015865B2"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Garso signalo jungtys: įėjimas ir išėjimas – ne mažiau kaip po vieną.</w:t>
      </w:r>
    </w:p>
    <w:p w14:paraId="374209CC"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MIDI jungtys – ne mažiau kaip viena įėjimo ir viena išėjimo.</w:t>
      </w:r>
    </w:p>
    <w:p w14:paraId="7B7EB06C"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Integruotas į korpusą (vidinis) arba komplektuojamas su išoriniu UPS įrenginys.</w:t>
      </w:r>
    </w:p>
    <w:p w14:paraId="46431852" w14:textId="77777777" w:rsidR="000A7B28" w:rsidRPr="002A1038" w:rsidRDefault="000A7B28" w:rsidP="00A431D3">
      <w:pPr>
        <w:pStyle w:val="ListParagraph"/>
        <w:numPr>
          <w:ilvl w:val="0"/>
          <w:numId w:val="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Integruotas į korpusą (vidinis) arba komplektuojamas išorinis bevielio tinklo (WiFi) ryšio įrenginys.</w:t>
      </w:r>
    </w:p>
    <w:p w14:paraId="472CA033" w14:textId="586E5C07" w:rsidR="000A7B28" w:rsidRPr="002A1038" w:rsidRDefault="000A7B28" w:rsidP="00A431D3">
      <w:pPr>
        <w:pStyle w:val="ListParagraph"/>
        <w:numPr>
          <w:ilvl w:val="0"/>
          <w:numId w:val="2"/>
        </w:numPr>
        <w:spacing w:after="0"/>
        <w:jc w:val="both"/>
        <w:outlineLvl w:val="2"/>
        <w:rPr>
          <w:rFonts w:ascii="Times New Roman" w:eastAsia="Times New Roman" w:hAnsi="Times New Roman" w:cs="Times New Roman"/>
          <w:b/>
          <w:bCs/>
          <w:sz w:val="24"/>
          <w:szCs w:val="24"/>
          <w:lang w:val="lt-LT" w:eastAsia="lt-LT"/>
        </w:rPr>
      </w:pPr>
      <w:r w:rsidRPr="002A1038">
        <w:rPr>
          <w:rFonts w:ascii="Times New Roman" w:eastAsia="Times New Roman" w:hAnsi="Times New Roman" w:cs="Times New Roman"/>
          <w:b/>
          <w:bCs/>
          <w:sz w:val="24"/>
          <w:szCs w:val="24"/>
          <w:lang w:val="lt-LT" w:eastAsia="lt-LT"/>
        </w:rPr>
        <w:t>Didžiosios salės judan</w:t>
      </w:r>
      <w:r w:rsidR="004A20EF" w:rsidRPr="002A1038">
        <w:rPr>
          <w:rFonts w:ascii="Times New Roman" w:eastAsia="Times New Roman" w:hAnsi="Times New Roman" w:cs="Times New Roman"/>
          <w:b/>
          <w:bCs/>
          <w:sz w:val="24"/>
          <w:szCs w:val="24"/>
          <w:lang w:val="lt-LT" w:eastAsia="lt-LT"/>
        </w:rPr>
        <w:t>tis</w:t>
      </w:r>
      <w:r w:rsidRPr="002A1038">
        <w:rPr>
          <w:rFonts w:ascii="Times New Roman" w:eastAsia="Times New Roman" w:hAnsi="Times New Roman" w:cs="Times New Roman"/>
          <w:b/>
          <w:bCs/>
          <w:sz w:val="24"/>
          <w:szCs w:val="24"/>
          <w:lang w:val="lt-LT" w:eastAsia="lt-LT"/>
        </w:rPr>
        <w:t xml:space="preserve"> hibridini</w:t>
      </w:r>
      <w:r w:rsidR="004A20EF" w:rsidRPr="002A1038">
        <w:rPr>
          <w:rFonts w:ascii="Times New Roman" w:eastAsia="Times New Roman" w:hAnsi="Times New Roman" w:cs="Times New Roman"/>
          <w:b/>
          <w:bCs/>
          <w:sz w:val="24"/>
          <w:szCs w:val="24"/>
          <w:lang w:val="lt-LT" w:eastAsia="lt-LT"/>
        </w:rPr>
        <w:t xml:space="preserve">s </w:t>
      </w:r>
      <w:r w:rsidRPr="002A1038">
        <w:rPr>
          <w:rFonts w:ascii="Times New Roman" w:eastAsia="Times New Roman" w:hAnsi="Times New Roman" w:cs="Times New Roman"/>
          <w:b/>
          <w:bCs/>
          <w:sz w:val="24"/>
          <w:szCs w:val="24"/>
          <w:lang w:val="lt-LT" w:eastAsia="lt-LT"/>
        </w:rPr>
        <w:t>„</w:t>
      </w:r>
      <w:proofErr w:type="spellStart"/>
      <w:r w:rsidRPr="002A1038">
        <w:rPr>
          <w:rFonts w:ascii="Times New Roman" w:eastAsia="Times New Roman" w:hAnsi="Times New Roman" w:cs="Times New Roman"/>
          <w:b/>
          <w:bCs/>
          <w:sz w:val="24"/>
          <w:szCs w:val="24"/>
          <w:lang w:val="lt-LT" w:eastAsia="lt-LT"/>
        </w:rPr>
        <w:t>Beam-Wash</w:t>
      </w:r>
      <w:proofErr w:type="spellEnd"/>
      <w:r w:rsidRPr="002A1038">
        <w:rPr>
          <w:rFonts w:ascii="Times New Roman" w:eastAsia="Times New Roman" w:hAnsi="Times New Roman" w:cs="Times New Roman"/>
          <w:b/>
          <w:bCs/>
          <w:sz w:val="24"/>
          <w:szCs w:val="24"/>
          <w:lang w:val="lt-LT" w:eastAsia="lt-LT"/>
        </w:rPr>
        <w:t>“ I tipo prožektoriu</w:t>
      </w:r>
      <w:r w:rsidR="004A20EF" w:rsidRPr="002A1038">
        <w:rPr>
          <w:rFonts w:ascii="Times New Roman" w:eastAsia="Times New Roman" w:hAnsi="Times New Roman" w:cs="Times New Roman"/>
          <w:b/>
          <w:bCs/>
          <w:sz w:val="24"/>
          <w:szCs w:val="24"/>
          <w:lang w:val="lt-LT" w:eastAsia="lt-LT"/>
        </w:rPr>
        <w:t>s:</w:t>
      </w:r>
    </w:p>
    <w:p w14:paraId="535E746C" w14:textId="189C61BC" w:rsidR="004A20EF" w:rsidRPr="002A1038" w:rsidRDefault="004A20EF" w:rsidP="00A431D3">
      <w:pPr>
        <w:pStyle w:val="ListParagraph"/>
        <w:numPr>
          <w:ilvl w:val="0"/>
          <w:numId w:val="6"/>
        </w:numPr>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Bendri reikalavimai:</w:t>
      </w:r>
    </w:p>
    <w:p w14:paraId="2F171D15" w14:textId="135C583D" w:rsidR="000A7B28" w:rsidRPr="002A1038" w:rsidRDefault="000A7B28" w:rsidP="00A431D3">
      <w:pPr>
        <w:pStyle w:val="ListParagraph"/>
        <w:numPr>
          <w:ilvl w:val="0"/>
          <w:numId w:val="7"/>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Perkamas motorizuotas judantis hibridinės optinės technologijos „</w:t>
      </w:r>
      <w:proofErr w:type="spellStart"/>
      <w:r w:rsidR="000E0E5C">
        <w:rPr>
          <w:rFonts w:ascii="Times New Roman" w:eastAsia="Times New Roman" w:hAnsi="Times New Roman" w:cs="Times New Roman"/>
          <w:sz w:val="24"/>
          <w:szCs w:val="24"/>
          <w:lang w:val="lt-LT" w:eastAsia="lt-LT"/>
        </w:rPr>
        <w:t>B</w:t>
      </w:r>
      <w:r w:rsidRPr="002A1038">
        <w:rPr>
          <w:rFonts w:ascii="Times New Roman" w:eastAsia="Times New Roman" w:hAnsi="Times New Roman" w:cs="Times New Roman"/>
          <w:sz w:val="24"/>
          <w:szCs w:val="24"/>
          <w:lang w:val="lt-LT" w:eastAsia="lt-LT"/>
        </w:rPr>
        <w:t>eam-</w:t>
      </w:r>
      <w:r w:rsidR="000E0E5C">
        <w:rPr>
          <w:rFonts w:ascii="Times New Roman" w:eastAsia="Times New Roman" w:hAnsi="Times New Roman" w:cs="Times New Roman"/>
          <w:sz w:val="24"/>
          <w:szCs w:val="24"/>
          <w:lang w:val="lt-LT" w:eastAsia="lt-LT"/>
        </w:rPr>
        <w:t>W</w:t>
      </w:r>
      <w:r w:rsidRPr="002A1038">
        <w:rPr>
          <w:rFonts w:ascii="Times New Roman" w:eastAsia="Times New Roman" w:hAnsi="Times New Roman" w:cs="Times New Roman"/>
          <w:sz w:val="24"/>
          <w:szCs w:val="24"/>
          <w:lang w:val="lt-LT" w:eastAsia="lt-LT"/>
        </w:rPr>
        <w:t>ash</w:t>
      </w:r>
      <w:proofErr w:type="spellEnd"/>
      <w:r w:rsidRPr="002A1038">
        <w:rPr>
          <w:rFonts w:ascii="Times New Roman" w:eastAsia="Times New Roman" w:hAnsi="Times New Roman" w:cs="Times New Roman"/>
          <w:sz w:val="24"/>
          <w:szCs w:val="24"/>
          <w:lang w:val="lt-LT" w:eastAsia="lt-LT"/>
        </w:rPr>
        <w:t>“ tipo apšvietimo prietaisas.</w:t>
      </w:r>
    </w:p>
    <w:p w14:paraId="1725136A" w14:textId="77777777" w:rsidR="004A20EF" w:rsidRDefault="000A7B28" w:rsidP="00A431D3">
      <w:pPr>
        <w:pStyle w:val="ListParagraph"/>
        <w:numPr>
          <w:ilvl w:val="0"/>
          <w:numId w:val="7"/>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Komplektuojamas su saugaus kabinimo įtaisu ir saugos </w:t>
      </w:r>
      <w:proofErr w:type="spellStart"/>
      <w:r w:rsidRPr="002A1038">
        <w:rPr>
          <w:rFonts w:ascii="Times New Roman" w:eastAsia="Times New Roman" w:hAnsi="Times New Roman" w:cs="Times New Roman"/>
          <w:sz w:val="24"/>
          <w:szCs w:val="24"/>
          <w:lang w:val="lt-LT" w:eastAsia="lt-LT"/>
        </w:rPr>
        <w:t>troseliu</w:t>
      </w:r>
      <w:proofErr w:type="spellEnd"/>
      <w:r w:rsidRPr="002A1038">
        <w:rPr>
          <w:rFonts w:ascii="Times New Roman" w:eastAsia="Times New Roman" w:hAnsi="Times New Roman" w:cs="Times New Roman"/>
          <w:sz w:val="24"/>
          <w:szCs w:val="24"/>
          <w:lang w:val="lt-LT" w:eastAsia="lt-LT"/>
        </w:rPr>
        <w:t>.</w:t>
      </w:r>
    </w:p>
    <w:p w14:paraId="241B4D9D" w14:textId="3137D14C" w:rsidR="003D79B0" w:rsidRPr="003D79B0" w:rsidRDefault="003D79B0" w:rsidP="003D79B0">
      <w:pPr>
        <w:pStyle w:val="ListParagraph"/>
        <w:numPr>
          <w:ilvl w:val="0"/>
          <w:numId w:val="7"/>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Skirta Didžiajai salei (patalpa 1-7).</w:t>
      </w:r>
    </w:p>
    <w:p w14:paraId="7A68CB82" w14:textId="070CF524" w:rsidR="000A7B28" w:rsidRPr="002A1038" w:rsidRDefault="000A7B28" w:rsidP="00A431D3">
      <w:pPr>
        <w:pStyle w:val="ListParagraph"/>
        <w:numPr>
          <w:ilvl w:val="0"/>
          <w:numId w:val="7"/>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Kiekis – 11 vnt.</w:t>
      </w:r>
    </w:p>
    <w:p w14:paraId="4582FC67" w14:textId="1B93D24C" w:rsidR="004A20EF" w:rsidRPr="002A1038" w:rsidRDefault="004A20EF" w:rsidP="00A431D3">
      <w:pPr>
        <w:pStyle w:val="ListParagraph"/>
        <w:numPr>
          <w:ilvl w:val="0"/>
          <w:numId w:val="6"/>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u w:val="single"/>
          <w:lang w:val="lt-LT" w:eastAsia="lt-LT"/>
        </w:rPr>
        <w:t>Sprendinių detalizacija:</w:t>
      </w:r>
    </w:p>
    <w:p w14:paraId="66D12D11"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Prožektoriaus sukuriamas šviesos srautas (</w:t>
      </w:r>
      <w:proofErr w:type="spellStart"/>
      <w:r w:rsidRPr="002A1038">
        <w:rPr>
          <w:rFonts w:ascii="Times New Roman" w:eastAsia="Times New Roman" w:hAnsi="Times New Roman" w:cs="Times New Roman"/>
          <w:sz w:val="24"/>
          <w:szCs w:val="24"/>
          <w:lang w:val="lt-LT" w:eastAsia="lt-LT"/>
        </w:rPr>
        <w:t>Output</w:t>
      </w:r>
      <w:proofErr w:type="spellEnd"/>
      <w:r w:rsidRPr="002A1038">
        <w:rPr>
          <w:rFonts w:ascii="Times New Roman" w:eastAsia="Times New Roman" w:hAnsi="Times New Roman" w:cs="Times New Roman"/>
          <w:sz w:val="24"/>
          <w:szCs w:val="24"/>
          <w:lang w:val="lt-LT" w:eastAsia="lt-LT"/>
        </w:rPr>
        <w:t xml:space="preserve">) – ne mažiau kaip 9 000 </w:t>
      </w:r>
      <w:proofErr w:type="spellStart"/>
      <w:r w:rsidRPr="002A1038">
        <w:rPr>
          <w:rFonts w:ascii="Times New Roman" w:eastAsia="Times New Roman" w:hAnsi="Times New Roman" w:cs="Times New Roman"/>
          <w:sz w:val="24"/>
          <w:szCs w:val="24"/>
          <w:lang w:val="lt-LT" w:eastAsia="lt-LT"/>
        </w:rPr>
        <w:t>lm</w:t>
      </w:r>
      <w:proofErr w:type="spellEnd"/>
      <w:r w:rsidRPr="002A1038">
        <w:rPr>
          <w:rFonts w:ascii="Times New Roman" w:eastAsia="Times New Roman" w:hAnsi="Times New Roman" w:cs="Times New Roman"/>
          <w:sz w:val="24"/>
          <w:szCs w:val="24"/>
          <w:lang w:val="lt-LT" w:eastAsia="lt-LT"/>
        </w:rPr>
        <w:t>.</w:t>
      </w:r>
    </w:p>
    <w:p w14:paraId="01BAE216"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Turi pikselių valdymo (angl. </w:t>
      </w:r>
      <w:proofErr w:type="spellStart"/>
      <w:r w:rsidRPr="002A1038">
        <w:rPr>
          <w:rFonts w:ascii="Times New Roman" w:eastAsia="Times New Roman" w:hAnsi="Times New Roman" w:cs="Times New Roman"/>
          <w:sz w:val="24"/>
          <w:szCs w:val="24"/>
          <w:lang w:val="lt-LT" w:eastAsia="lt-LT"/>
        </w:rPr>
        <w:t>pixel</w:t>
      </w:r>
      <w:proofErr w:type="spellEnd"/>
      <w:r w:rsidRPr="002A1038">
        <w:rPr>
          <w:rFonts w:ascii="Times New Roman" w:eastAsia="Times New Roman" w:hAnsi="Times New Roman" w:cs="Times New Roman"/>
          <w:sz w:val="24"/>
          <w:szCs w:val="24"/>
          <w:lang w:val="lt-LT" w:eastAsia="lt-LT"/>
        </w:rPr>
        <w:t xml:space="preserve"> </w:t>
      </w:r>
      <w:proofErr w:type="spellStart"/>
      <w:r w:rsidRPr="002A1038">
        <w:rPr>
          <w:rFonts w:ascii="Times New Roman" w:eastAsia="Times New Roman" w:hAnsi="Times New Roman" w:cs="Times New Roman"/>
          <w:sz w:val="24"/>
          <w:szCs w:val="24"/>
          <w:lang w:val="lt-LT" w:eastAsia="lt-LT"/>
        </w:rPr>
        <w:t>mapping</w:t>
      </w:r>
      <w:proofErr w:type="spellEnd"/>
      <w:r w:rsidRPr="002A1038">
        <w:rPr>
          <w:rFonts w:ascii="Times New Roman" w:eastAsia="Times New Roman" w:hAnsi="Times New Roman" w:cs="Times New Roman"/>
          <w:sz w:val="24"/>
          <w:szCs w:val="24"/>
          <w:lang w:val="lt-LT" w:eastAsia="lt-LT"/>
        </w:rPr>
        <w:t>) funkciją.</w:t>
      </w:r>
    </w:p>
    <w:p w14:paraId="79801199"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LED šviesos diodai ne mažiau kaip 4 spalvų.</w:t>
      </w:r>
    </w:p>
    <w:p w14:paraId="41300FD9"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Spalvų maišymo technologija: RGBA arba RGBL, arba RGBW.</w:t>
      </w:r>
    </w:p>
    <w:p w14:paraId="6BDCCC93"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Gamintojo deklaruojamas LED modulio darbo laikas yra ne mažesnis kaip 40 000 valandų.</w:t>
      </w:r>
    </w:p>
    <w:p w14:paraId="10A10DF4"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Prožektoriaus šviesos išgavos efektyvumas (šviesos srautas (</w:t>
      </w:r>
      <w:proofErr w:type="spellStart"/>
      <w:r w:rsidRPr="002A1038">
        <w:rPr>
          <w:rFonts w:ascii="Times New Roman" w:eastAsia="Times New Roman" w:hAnsi="Times New Roman" w:cs="Times New Roman"/>
          <w:sz w:val="24"/>
          <w:szCs w:val="24"/>
          <w:lang w:val="lt-LT" w:eastAsia="lt-LT"/>
        </w:rPr>
        <w:t>Output</w:t>
      </w:r>
      <w:proofErr w:type="spellEnd"/>
      <w:r w:rsidRPr="002A1038">
        <w:rPr>
          <w:rFonts w:ascii="Times New Roman" w:eastAsia="Times New Roman" w:hAnsi="Times New Roman" w:cs="Times New Roman"/>
          <w:sz w:val="24"/>
          <w:szCs w:val="24"/>
          <w:lang w:val="lt-LT" w:eastAsia="lt-LT"/>
        </w:rPr>
        <w:t xml:space="preserve">)/LED galingumas) – ne mažiau kaip 16 </w:t>
      </w:r>
      <w:proofErr w:type="spellStart"/>
      <w:r w:rsidRPr="002A1038">
        <w:rPr>
          <w:rFonts w:ascii="Times New Roman" w:eastAsia="Times New Roman" w:hAnsi="Times New Roman" w:cs="Times New Roman"/>
          <w:sz w:val="24"/>
          <w:szCs w:val="24"/>
          <w:lang w:val="lt-LT" w:eastAsia="lt-LT"/>
        </w:rPr>
        <w:t>lm</w:t>
      </w:r>
      <w:proofErr w:type="spellEnd"/>
      <w:r w:rsidRPr="002A1038">
        <w:rPr>
          <w:rFonts w:ascii="Times New Roman" w:eastAsia="Times New Roman" w:hAnsi="Times New Roman" w:cs="Times New Roman"/>
          <w:sz w:val="24"/>
          <w:szCs w:val="24"/>
          <w:lang w:val="lt-LT" w:eastAsia="lt-LT"/>
        </w:rPr>
        <w:t>/W.</w:t>
      </w:r>
    </w:p>
    <w:p w14:paraId="0DA10882" w14:textId="123EE2E9" w:rsidR="000A7B28" w:rsidRPr="002A1038" w:rsidRDefault="000E0E5C" w:rsidP="00A431D3">
      <w:pPr>
        <w:numPr>
          <w:ilvl w:val="0"/>
          <w:numId w:val="8"/>
        </w:numPr>
        <w:spacing w:after="0"/>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w:t>
      </w:r>
      <w:proofErr w:type="spellStart"/>
      <w:r w:rsidR="000A7B28" w:rsidRPr="002A1038">
        <w:rPr>
          <w:rFonts w:ascii="Times New Roman" w:eastAsia="Times New Roman" w:hAnsi="Times New Roman" w:cs="Times New Roman"/>
          <w:sz w:val="24"/>
          <w:szCs w:val="24"/>
          <w:lang w:val="lt-LT" w:eastAsia="lt-LT"/>
        </w:rPr>
        <w:t>Zoom</w:t>
      </w:r>
      <w:proofErr w:type="spellEnd"/>
      <w:r>
        <w:rPr>
          <w:rFonts w:ascii="Times New Roman" w:eastAsia="Times New Roman" w:hAnsi="Times New Roman" w:cs="Times New Roman"/>
          <w:sz w:val="24"/>
          <w:szCs w:val="24"/>
          <w:lang w:val="lt-LT" w:eastAsia="lt-LT"/>
        </w:rPr>
        <w:t>“</w:t>
      </w:r>
      <w:r w:rsidR="000A7B28" w:rsidRPr="002A1038">
        <w:rPr>
          <w:rFonts w:ascii="Times New Roman" w:eastAsia="Times New Roman" w:hAnsi="Times New Roman" w:cs="Times New Roman"/>
          <w:sz w:val="24"/>
          <w:szCs w:val="24"/>
          <w:lang w:val="lt-LT" w:eastAsia="lt-LT"/>
        </w:rPr>
        <w:t xml:space="preserve"> kampo reguliavimo santykis ne mažesnis 10:1.</w:t>
      </w:r>
    </w:p>
    <w:p w14:paraId="75D025E9" w14:textId="21B04776"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Gamintojo nurodoma prožektoriaus sukuriama paviršiaus apšvieta iš 5 metrų atstumo</w:t>
      </w:r>
      <w:r w:rsidR="004A20EF" w:rsidRPr="002A1038">
        <w:rPr>
          <w:rFonts w:ascii="Times New Roman" w:eastAsia="Times New Roman" w:hAnsi="Times New Roman" w:cs="Times New Roman"/>
          <w:sz w:val="24"/>
          <w:szCs w:val="24"/>
          <w:lang w:val="lt-LT" w:eastAsia="lt-LT"/>
        </w:rPr>
        <w:t>,</w:t>
      </w:r>
      <w:r w:rsidRPr="002A1038">
        <w:rPr>
          <w:rFonts w:ascii="Times New Roman" w:eastAsia="Times New Roman" w:hAnsi="Times New Roman" w:cs="Times New Roman"/>
          <w:sz w:val="24"/>
          <w:szCs w:val="24"/>
          <w:lang w:val="lt-LT" w:eastAsia="lt-LT"/>
        </w:rPr>
        <w:t xml:space="preserve"> šviečiant siauriausiu „</w:t>
      </w:r>
      <w:proofErr w:type="spellStart"/>
      <w:r w:rsidRPr="002A1038">
        <w:rPr>
          <w:rFonts w:ascii="Times New Roman" w:eastAsia="Times New Roman" w:hAnsi="Times New Roman" w:cs="Times New Roman"/>
          <w:sz w:val="24"/>
          <w:szCs w:val="24"/>
          <w:lang w:val="lt-LT" w:eastAsia="lt-LT"/>
        </w:rPr>
        <w:t>zoom</w:t>
      </w:r>
      <w:proofErr w:type="spellEnd"/>
      <w:r w:rsidRPr="002A1038">
        <w:rPr>
          <w:rFonts w:ascii="Times New Roman" w:eastAsia="Times New Roman" w:hAnsi="Times New Roman" w:cs="Times New Roman"/>
          <w:sz w:val="24"/>
          <w:szCs w:val="24"/>
          <w:lang w:val="lt-LT" w:eastAsia="lt-LT"/>
        </w:rPr>
        <w:t>“ kampu, visomis spalvomis – ne mažesnė kaip 30 000 liuksų.</w:t>
      </w:r>
    </w:p>
    <w:p w14:paraId="4D4B4ECF"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Gamintojo nurodoma prožektoriaus sukuriama paviršiaus apšvieta iš 5 metrų atstumo šviečiant plačiausiu „</w:t>
      </w:r>
      <w:proofErr w:type="spellStart"/>
      <w:r w:rsidRPr="002A1038">
        <w:rPr>
          <w:rFonts w:ascii="Times New Roman" w:eastAsia="Times New Roman" w:hAnsi="Times New Roman" w:cs="Times New Roman"/>
          <w:sz w:val="24"/>
          <w:szCs w:val="24"/>
          <w:lang w:val="lt-LT" w:eastAsia="lt-LT"/>
        </w:rPr>
        <w:t>zoom</w:t>
      </w:r>
      <w:proofErr w:type="spellEnd"/>
      <w:r w:rsidRPr="002A1038">
        <w:rPr>
          <w:rFonts w:ascii="Times New Roman" w:eastAsia="Times New Roman" w:hAnsi="Times New Roman" w:cs="Times New Roman"/>
          <w:sz w:val="24"/>
          <w:szCs w:val="24"/>
          <w:lang w:val="lt-LT" w:eastAsia="lt-LT"/>
        </w:rPr>
        <w:t>“ kampu, visomis spalvomis – ne mažesnė kaip 1 200 liuksų.</w:t>
      </w:r>
    </w:p>
    <w:p w14:paraId="5D1B3C14"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Galimybė prožektorių valdyti DMX ir Art-Net protokolais.</w:t>
      </w:r>
    </w:p>
    <w:p w14:paraId="78DCC625"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Turi DMX valdymo protokolo plėtinio RDM palaikymą.</w:t>
      </w:r>
    </w:p>
    <w:p w14:paraId="48AA7573"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Prožektoriaus atkuriamų spalvų gamos indeksas </w:t>
      </w:r>
      <w:proofErr w:type="spellStart"/>
      <w:r w:rsidRPr="002A1038">
        <w:rPr>
          <w:rFonts w:ascii="Times New Roman" w:eastAsia="Times New Roman" w:hAnsi="Times New Roman" w:cs="Times New Roman"/>
          <w:sz w:val="24"/>
          <w:szCs w:val="24"/>
          <w:lang w:val="lt-LT" w:eastAsia="lt-LT"/>
        </w:rPr>
        <w:t>R</w:t>
      </w:r>
      <w:r w:rsidRPr="002A1038">
        <w:rPr>
          <w:rFonts w:ascii="Times New Roman" w:eastAsia="Times New Roman" w:hAnsi="Times New Roman" w:cs="Times New Roman"/>
          <w:sz w:val="24"/>
          <w:szCs w:val="24"/>
          <w:vertAlign w:val="subscript"/>
          <w:lang w:val="lt-LT" w:eastAsia="lt-LT"/>
        </w:rPr>
        <w:t>g</w:t>
      </w:r>
      <w:proofErr w:type="spellEnd"/>
      <w:r w:rsidRPr="002A1038">
        <w:rPr>
          <w:rFonts w:ascii="Times New Roman" w:eastAsia="Times New Roman" w:hAnsi="Times New Roman" w:cs="Times New Roman"/>
          <w:sz w:val="24"/>
          <w:szCs w:val="24"/>
          <w:lang w:val="lt-LT" w:eastAsia="lt-LT"/>
        </w:rPr>
        <w:t xml:space="preserve">, vadovaujantis ANSI/IES šviesos šaltinio spalvų perteikimo įvertinimo standarto TM-30-18 metodika, yra ne mažesnis kaip 110. </w:t>
      </w:r>
    </w:p>
    <w:p w14:paraId="4E6887EE"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Prožektoriaus atkuriamų spalvų tikslumo indeksas </w:t>
      </w:r>
      <w:proofErr w:type="spellStart"/>
      <w:r w:rsidRPr="002A1038">
        <w:rPr>
          <w:rFonts w:ascii="Times New Roman" w:eastAsia="Times New Roman" w:hAnsi="Times New Roman" w:cs="Times New Roman"/>
          <w:sz w:val="24"/>
          <w:szCs w:val="24"/>
          <w:lang w:val="lt-LT" w:eastAsia="lt-LT"/>
        </w:rPr>
        <w:t>R</w:t>
      </w:r>
      <w:r w:rsidRPr="002A1038">
        <w:rPr>
          <w:rFonts w:ascii="Times New Roman" w:eastAsia="Times New Roman" w:hAnsi="Times New Roman" w:cs="Times New Roman"/>
          <w:sz w:val="24"/>
          <w:szCs w:val="24"/>
          <w:vertAlign w:val="subscript"/>
          <w:lang w:val="lt-LT" w:eastAsia="lt-LT"/>
        </w:rPr>
        <w:t>f</w:t>
      </w:r>
      <w:proofErr w:type="spellEnd"/>
      <w:r w:rsidRPr="002A1038">
        <w:rPr>
          <w:rFonts w:ascii="Times New Roman" w:eastAsia="Times New Roman" w:hAnsi="Times New Roman" w:cs="Times New Roman"/>
          <w:sz w:val="24"/>
          <w:szCs w:val="24"/>
          <w:lang w:val="lt-LT" w:eastAsia="lt-LT"/>
        </w:rPr>
        <w:t xml:space="preserve">, vadovaujantis ANSI/IES šviesos šaltinio spalvų perteikimo įvertinimo standarto TM-30-18 metodika, yra ne mažesnis kaip 75. </w:t>
      </w:r>
    </w:p>
    <w:p w14:paraId="1B33966C"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Didžiausia naudojama galia iš maitinimo šaltinio ne daugiau kaip 800 W (230 V, 50 Hz).</w:t>
      </w:r>
    </w:p>
    <w:p w14:paraId="251E625C"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Blykstė, temdymas – elektroniniai.</w:t>
      </w:r>
    </w:p>
    <w:p w14:paraId="19B034F2"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Zoom</w:t>
      </w:r>
      <w:proofErr w:type="spellEnd"/>
      <w:r w:rsidRPr="002A1038">
        <w:rPr>
          <w:rFonts w:ascii="Times New Roman" w:eastAsia="Times New Roman" w:hAnsi="Times New Roman" w:cs="Times New Roman"/>
          <w:sz w:val="24"/>
          <w:szCs w:val="24"/>
          <w:lang w:val="lt-LT" w:eastAsia="lt-LT"/>
        </w:rPr>
        <w:t>“ – motorizuotas.</w:t>
      </w:r>
    </w:p>
    <w:p w14:paraId="17EBF35F"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Prožektorius turi tylaus aušinimo sistemos veikimo pasirinkimo galimybę (</w:t>
      </w:r>
      <w:proofErr w:type="spellStart"/>
      <w:r w:rsidRPr="002A1038">
        <w:rPr>
          <w:rFonts w:ascii="Times New Roman" w:eastAsia="Times New Roman" w:hAnsi="Times New Roman" w:cs="Times New Roman"/>
          <w:sz w:val="24"/>
          <w:szCs w:val="24"/>
          <w:lang w:val="lt-LT" w:eastAsia="lt-LT"/>
        </w:rPr>
        <w:t>quiet</w:t>
      </w:r>
      <w:proofErr w:type="spellEnd"/>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studio</w:t>
      </w:r>
      <w:proofErr w:type="spellEnd"/>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silent</w:t>
      </w:r>
      <w:proofErr w:type="spellEnd"/>
      <w:r w:rsidRPr="002A1038">
        <w:rPr>
          <w:rFonts w:ascii="Times New Roman" w:eastAsia="Times New Roman" w:hAnsi="Times New Roman" w:cs="Times New Roman"/>
          <w:sz w:val="24"/>
          <w:szCs w:val="24"/>
          <w:lang w:val="lt-LT" w:eastAsia="lt-LT"/>
        </w:rPr>
        <w:t xml:space="preserve"> </w:t>
      </w:r>
      <w:proofErr w:type="spellStart"/>
      <w:r w:rsidRPr="002A1038">
        <w:rPr>
          <w:rFonts w:ascii="Times New Roman" w:eastAsia="Times New Roman" w:hAnsi="Times New Roman" w:cs="Times New Roman"/>
          <w:sz w:val="24"/>
          <w:szCs w:val="24"/>
          <w:lang w:val="lt-LT" w:eastAsia="lt-LT"/>
        </w:rPr>
        <w:t>mode</w:t>
      </w:r>
      <w:proofErr w:type="spellEnd"/>
      <w:r w:rsidRPr="002A1038">
        <w:rPr>
          <w:rFonts w:ascii="Times New Roman" w:eastAsia="Times New Roman" w:hAnsi="Times New Roman" w:cs="Times New Roman"/>
          <w:sz w:val="24"/>
          <w:szCs w:val="24"/>
          <w:lang w:val="lt-LT" w:eastAsia="lt-LT"/>
        </w:rPr>
        <w:t xml:space="preserve"> ir pan.).</w:t>
      </w:r>
    </w:p>
    <w:p w14:paraId="51E4339D"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Ne mažiau 520 laipsnių Pan.</w:t>
      </w:r>
    </w:p>
    <w:p w14:paraId="3A9CFF67" w14:textId="77777777" w:rsidR="000A7B28" w:rsidRPr="002A1038" w:rsidRDefault="000A7B28" w:rsidP="00A431D3">
      <w:pPr>
        <w:numPr>
          <w:ilvl w:val="0"/>
          <w:numId w:val="8"/>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Ne mažiau 260 laipsnių Tilt.</w:t>
      </w:r>
    </w:p>
    <w:p w14:paraId="54B4DD6B" w14:textId="7B873A03" w:rsidR="000A7B28" w:rsidRPr="002A1038" w:rsidRDefault="000A7B28" w:rsidP="00A431D3">
      <w:pPr>
        <w:pStyle w:val="ListParagraph"/>
        <w:numPr>
          <w:ilvl w:val="0"/>
          <w:numId w:val="2"/>
        </w:numPr>
        <w:spacing w:after="0"/>
        <w:jc w:val="both"/>
        <w:outlineLvl w:val="2"/>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b/>
          <w:bCs/>
          <w:sz w:val="24"/>
          <w:szCs w:val="24"/>
          <w:lang w:val="lt-LT" w:eastAsia="lt-LT"/>
        </w:rPr>
        <w:t>Didžiosios salės judan</w:t>
      </w:r>
      <w:r w:rsidR="004A20EF" w:rsidRPr="002A1038">
        <w:rPr>
          <w:rFonts w:ascii="Times New Roman" w:eastAsia="Times New Roman" w:hAnsi="Times New Roman" w:cs="Times New Roman"/>
          <w:b/>
          <w:bCs/>
          <w:sz w:val="24"/>
          <w:szCs w:val="24"/>
          <w:lang w:val="lt-LT" w:eastAsia="lt-LT"/>
        </w:rPr>
        <w:t>tis</w:t>
      </w:r>
      <w:r w:rsidRPr="002A1038">
        <w:rPr>
          <w:rFonts w:ascii="Times New Roman" w:eastAsia="Times New Roman" w:hAnsi="Times New Roman" w:cs="Times New Roman"/>
          <w:b/>
          <w:bCs/>
          <w:sz w:val="24"/>
          <w:szCs w:val="24"/>
          <w:lang w:val="lt-LT" w:eastAsia="lt-LT"/>
        </w:rPr>
        <w:t xml:space="preserve"> hibridini</w:t>
      </w:r>
      <w:r w:rsidR="004A20EF" w:rsidRPr="002A1038">
        <w:rPr>
          <w:rFonts w:ascii="Times New Roman" w:eastAsia="Times New Roman" w:hAnsi="Times New Roman" w:cs="Times New Roman"/>
          <w:b/>
          <w:bCs/>
          <w:sz w:val="24"/>
          <w:szCs w:val="24"/>
          <w:lang w:val="lt-LT" w:eastAsia="lt-LT"/>
        </w:rPr>
        <w:t>s</w:t>
      </w:r>
      <w:r w:rsidRPr="002A1038">
        <w:rPr>
          <w:rFonts w:ascii="Times New Roman" w:eastAsia="Times New Roman" w:hAnsi="Times New Roman" w:cs="Times New Roman"/>
          <w:b/>
          <w:bCs/>
          <w:sz w:val="24"/>
          <w:szCs w:val="24"/>
          <w:lang w:val="lt-LT" w:eastAsia="lt-LT"/>
        </w:rPr>
        <w:t xml:space="preserve"> „</w:t>
      </w:r>
      <w:proofErr w:type="spellStart"/>
      <w:r w:rsidRPr="002A1038">
        <w:rPr>
          <w:rFonts w:ascii="Times New Roman" w:eastAsia="Times New Roman" w:hAnsi="Times New Roman" w:cs="Times New Roman"/>
          <w:b/>
          <w:bCs/>
          <w:sz w:val="24"/>
          <w:szCs w:val="24"/>
          <w:lang w:val="lt-LT" w:eastAsia="lt-LT"/>
        </w:rPr>
        <w:t>Beam-Wash</w:t>
      </w:r>
      <w:proofErr w:type="spellEnd"/>
      <w:r w:rsidRPr="002A1038">
        <w:rPr>
          <w:rFonts w:ascii="Times New Roman" w:eastAsia="Times New Roman" w:hAnsi="Times New Roman" w:cs="Times New Roman"/>
          <w:b/>
          <w:bCs/>
          <w:sz w:val="24"/>
          <w:szCs w:val="24"/>
          <w:lang w:val="lt-LT" w:eastAsia="lt-LT"/>
        </w:rPr>
        <w:t>“ II tipo prožektoriu</w:t>
      </w:r>
      <w:r w:rsidR="004A20EF" w:rsidRPr="002A1038">
        <w:rPr>
          <w:rFonts w:ascii="Times New Roman" w:eastAsia="Times New Roman" w:hAnsi="Times New Roman" w:cs="Times New Roman"/>
          <w:b/>
          <w:bCs/>
          <w:sz w:val="24"/>
          <w:szCs w:val="24"/>
          <w:lang w:val="lt-LT" w:eastAsia="lt-LT"/>
        </w:rPr>
        <w:t>s:</w:t>
      </w:r>
    </w:p>
    <w:p w14:paraId="399F22A5" w14:textId="58DA67CF" w:rsidR="000A7B28" w:rsidRPr="002A1038" w:rsidRDefault="000A7B28" w:rsidP="00A431D3">
      <w:pPr>
        <w:pStyle w:val="ListParagraph"/>
        <w:numPr>
          <w:ilvl w:val="0"/>
          <w:numId w:val="9"/>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Bendri</w:t>
      </w:r>
      <w:r w:rsidR="004A20EF" w:rsidRPr="002A1038">
        <w:rPr>
          <w:rFonts w:ascii="Times New Roman" w:eastAsia="Times New Roman" w:hAnsi="Times New Roman" w:cs="Times New Roman"/>
          <w:sz w:val="24"/>
          <w:szCs w:val="24"/>
          <w:u w:val="single"/>
          <w:lang w:val="lt-LT" w:eastAsia="lt-LT"/>
        </w:rPr>
        <w:t xml:space="preserve"> reikalavimai: </w:t>
      </w:r>
    </w:p>
    <w:p w14:paraId="2900E670" w14:textId="40FDC15B" w:rsidR="000A7B28" w:rsidRPr="002A1038" w:rsidRDefault="000A7B28" w:rsidP="00A431D3">
      <w:pPr>
        <w:numPr>
          <w:ilvl w:val="0"/>
          <w:numId w:val="1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Perkamas motorizuotas judantis „</w:t>
      </w:r>
      <w:proofErr w:type="spellStart"/>
      <w:r w:rsidR="000E0E5C">
        <w:rPr>
          <w:rFonts w:ascii="Times New Roman" w:eastAsia="Times New Roman" w:hAnsi="Times New Roman" w:cs="Times New Roman"/>
          <w:sz w:val="24"/>
          <w:szCs w:val="24"/>
          <w:lang w:val="lt-LT" w:eastAsia="lt-LT"/>
        </w:rPr>
        <w:t>B</w:t>
      </w:r>
      <w:r w:rsidRPr="002A1038">
        <w:rPr>
          <w:rFonts w:ascii="Times New Roman" w:eastAsia="Times New Roman" w:hAnsi="Times New Roman" w:cs="Times New Roman"/>
          <w:sz w:val="24"/>
          <w:szCs w:val="24"/>
          <w:lang w:val="lt-LT" w:eastAsia="lt-LT"/>
        </w:rPr>
        <w:t>eam-</w:t>
      </w:r>
      <w:r w:rsidR="000E0E5C">
        <w:rPr>
          <w:rFonts w:ascii="Times New Roman" w:eastAsia="Times New Roman" w:hAnsi="Times New Roman" w:cs="Times New Roman"/>
          <w:sz w:val="24"/>
          <w:szCs w:val="24"/>
          <w:lang w:val="lt-LT" w:eastAsia="lt-LT"/>
        </w:rPr>
        <w:t>W</w:t>
      </w:r>
      <w:r w:rsidRPr="002A1038">
        <w:rPr>
          <w:rFonts w:ascii="Times New Roman" w:eastAsia="Times New Roman" w:hAnsi="Times New Roman" w:cs="Times New Roman"/>
          <w:sz w:val="24"/>
          <w:szCs w:val="24"/>
          <w:lang w:val="lt-LT" w:eastAsia="lt-LT"/>
        </w:rPr>
        <w:t>ash</w:t>
      </w:r>
      <w:proofErr w:type="spellEnd"/>
      <w:r w:rsidRPr="002A1038">
        <w:rPr>
          <w:rFonts w:ascii="Times New Roman" w:eastAsia="Times New Roman" w:hAnsi="Times New Roman" w:cs="Times New Roman"/>
          <w:sz w:val="24"/>
          <w:szCs w:val="24"/>
          <w:lang w:val="lt-LT" w:eastAsia="lt-LT"/>
        </w:rPr>
        <w:t>“ tipo apšvietimo prietaisas, skirtas profesionaliam naudojimui.</w:t>
      </w:r>
    </w:p>
    <w:p w14:paraId="22953001" w14:textId="77777777" w:rsidR="000A7B28" w:rsidRDefault="000A7B28" w:rsidP="00A431D3">
      <w:pPr>
        <w:numPr>
          <w:ilvl w:val="0"/>
          <w:numId w:val="1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Komplektuojamas su saugaus kabinimo įtaisu ir saugos </w:t>
      </w:r>
      <w:proofErr w:type="spellStart"/>
      <w:r w:rsidRPr="002A1038">
        <w:rPr>
          <w:rFonts w:ascii="Times New Roman" w:eastAsia="Times New Roman" w:hAnsi="Times New Roman" w:cs="Times New Roman"/>
          <w:sz w:val="24"/>
          <w:szCs w:val="24"/>
          <w:lang w:val="lt-LT" w:eastAsia="lt-LT"/>
        </w:rPr>
        <w:t>troseliu</w:t>
      </w:r>
      <w:proofErr w:type="spellEnd"/>
      <w:r w:rsidRPr="002A1038">
        <w:rPr>
          <w:rFonts w:ascii="Times New Roman" w:eastAsia="Times New Roman" w:hAnsi="Times New Roman" w:cs="Times New Roman"/>
          <w:sz w:val="24"/>
          <w:szCs w:val="24"/>
          <w:lang w:val="lt-LT" w:eastAsia="lt-LT"/>
        </w:rPr>
        <w:t>.</w:t>
      </w:r>
    </w:p>
    <w:p w14:paraId="54F7D100" w14:textId="5BF9C870" w:rsidR="003D79B0" w:rsidRPr="003D79B0" w:rsidRDefault="003D79B0" w:rsidP="003D79B0">
      <w:pPr>
        <w:pStyle w:val="ListParagraph"/>
        <w:numPr>
          <w:ilvl w:val="0"/>
          <w:numId w:val="1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Skirta Didžiajai salei (patalpa 1-7).</w:t>
      </w:r>
    </w:p>
    <w:p w14:paraId="505F5D9F" w14:textId="77777777" w:rsidR="000A7B28" w:rsidRPr="002A1038" w:rsidRDefault="000A7B28" w:rsidP="00A431D3">
      <w:pPr>
        <w:numPr>
          <w:ilvl w:val="0"/>
          <w:numId w:val="1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Kiekis – 6 vnt.</w:t>
      </w:r>
    </w:p>
    <w:p w14:paraId="4D2F74D1" w14:textId="72DE57FE" w:rsidR="000A7B28" w:rsidRPr="002A1038" w:rsidRDefault="00166D13" w:rsidP="00A431D3">
      <w:pPr>
        <w:pStyle w:val="ListParagraph"/>
        <w:numPr>
          <w:ilvl w:val="0"/>
          <w:numId w:val="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u w:val="single"/>
          <w:lang w:val="lt-LT" w:eastAsia="lt-LT"/>
        </w:rPr>
        <w:t>Sprendinių detalizacija:</w:t>
      </w:r>
    </w:p>
    <w:p w14:paraId="30A15A68"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Prožektoriaus sukuriamas šviesos srautas (</w:t>
      </w:r>
      <w:proofErr w:type="spellStart"/>
      <w:r w:rsidRPr="002A1038">
        <w:rPr>
          <w:rFonts w:ascii="Times New Roman" w:eastAsia="Times New Roman" w:hAnsi="Times New Roman" w:cs="Times New Roman"/>
          <w:sz w:val="24"/>
          <w:szCs w:val="24"/>
          <w:lang w:val="lt-LT" w:eastAsia="lt-LT"/>
        </w:rPr>
        <w:t>Output</w:t>
      </w:r>
      <w:proofErr w:type="spellEnd"/>
      <w:r w:rsidRPr="002A1038">
        <w:rPr>
          <w:rFonts w:ascii="Times New Roman" w:eastAsia="Times New Roman" w:hAnsi="Times New Roman" w:cs="Times New Roman"/>
          <w:sz w:val="24"/>
          <w:szCs w:val="24"/>
          <w:lang w:val="lt-LT" w:eastAsia="lt-LT"/>
        </w:rPr>
        <w:t xml:space="preserve">) – ne mažiau kaip 4 000 </w:t>
      </w:r>
      <w:proofErr w:type="spellStart"/>
      <w:r w:rsidRPr="002A1038">
        <w:rPr>
          <w:rFonts w:ascii="Times New Roman" w:eastAsia="Times New Roman" w:hAnsi="Times New Roman" w:cs="Times New Roman"/>
          <w:sz w:val="24"/>
          <w:szCs w:val="24"/>
          <w:lang w:val="lt-LT" w:eastAsia="lt-LT"/>
        </w:rPr>
        <w:t>lm</w:t>
      </w:r>
      <w:proofErr w:type="spellEnd"/>
      <w:r w:rsidRPr="002A1038">
        <w:rPr>
          <w:rFonts w:ascii="Times New Roman" w:eastAsia="Times New Roman" w:hAnsi="Times New Roman" w:cs="Times New Roman"/>
          <w:sz w:val="24"/>
          <w:szCs w:val="24"/>
          <w:lang w:val="lt-LT" w:eastAsia="lt-LT"/>
        </w:rPr>
        <w:t>.</w:t>
      </w:r>
    </w:p>
    <w:p w14:paraId="39161183"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Turi pikselių valdymo (angl. </w:t>
      </w:r>
      <w:proofErr w:type="spellStart"/>
      <w:r w:rsidRPr="002A1038">
        <w:rPr>
          <w:rFonts w:ascii="Times New Roman" w:eastAsia="Times New Roman" w:hAnsi="Times New Roman" w:cs="Times New Roman"/>
          <w:sz w:val="24"/>
          <w:szCs w:val="24"/>
          <w:lang w:val="lt-LT" w:eastAsia="lt-LT"/>
        </w:rPr>
        <w:t>pixel</w:t>
      </w:r>
      <w:proofErr w:type="spellEnd"/>
      <w:r w:rsidRPr="002A1038">
        <w:rPr>
          <w:rFonts w:ascii="Times New Roman" w:eastAsia="Times New Roman" w:hAnsi="Times New Roman" w:cs="Times New Roman"/>
          <w:sz w:val="24"/>
          <w:szCs w:val="24"/>
          <w:lang w:val="lt-LT" w:eastAsia="lt-LT"/>
        </w:rPr>
        <w:t xml:space="preserve"> </w:t>
      </w:r>
      <w:proofErr w:type="spellStart"/>
      <w:r w:rsidRPr="002A1038">
        <w:rPr>
          <w:rFonts w:ascii="Times New Roman" w:eastAsia="Times New Roman" w:hAnsi="Times New Roman" w:cs="Times New Roman"/>
          <w:sz w:val="24"/>
          <w:szCs w:val="24"/>
          <w:lang w:val="lt-LT" w:eastAsia="lt-LT"/>
        </w:rPr>
        <w:t>mapping</w:t>
      </w:r>
      <w:proofErr w:type="spellEnd"/>
      <w:r w:rsidRPr="002A1038">
        <w:rPr>
          <w:rFonts w:ascii="Times New Roman" w:eastAsia="Times New Roman" w:hAnsi="Times New Roman" w:cs="Times New Roman"/>
          <w:sz w:val="24"/>
          <w:szCs w:val="24"/>
          <w:lang w:val="lt-LT" w:eastAsia="lt-LT"/>
        </w:rPr>
        <w:t>) funkciją.</w:t>
      </w:r>
    </w:p>
    <w:p w14:paraId="1EAA9E3E"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LED šviesos diodai ne mažiau kaip 4 spalvų.</w:t>
      </w:r>
    </w:p>
    <w:p w14:paraId="12856739"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Spalvų maišymo technologija: RGBA arba RGBL, arba RGBW.</w:t>
      </w:r>
    </w:p>
    <w:p w14:paraId="22D5C01D"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Gamintojo deklaruojamas LED modulio darbo laikas yra ne mažesnis kaip 40 000 valandų.</w:t>
      </w:r>
    </w:p>
    <w:p w14:paraId="7D37DA2B"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Prožektoriaus šviesos išgavos efektyvumas (šviesos srautas (</w:t>
      </w:r>
      <w:proofErr w:type="spellStart"/>
      <w:r w:rsidRPr="002A1038">
        <w:rPr>
          <w:rFonts w:ascii="Times New Roman" w:eastAsia="Times New Roman" w:hAnsi="Times New Roman" w:cs="Times New Roman"/>
          <w:sz w:val="24"/>
          <w:szCs w:val="24"/>
          <w:lang w:val="lt-LT" w:eastAsia="lt-LT"/>
        </w:rPr>
        <w:t>Output</w:t>
      </w:r>
      <w:proofErr w:type="spellEnd"/>
      <w:r w:rsidRPr="002A1038">
        <w:rPr>
          <w:rFonts w:ascii="Times New Roman" w:eastAsia="Times New Roman" w:hAnsi="Times New Roman" w:cs="Times New Roman"/>
          <w:sz w:val="24"/>
          <w:szCs w:val="24"/>
          <w:lang w:val="lt-LT" w:eastAsia="lt-LT"/>
        </w:rPr>
        <w:t xml:space="preserve">)/LED galingumas) – ne mažiau kaip 12 </w:t>
      </w:r>
      <w:proofErr w:type="spellStart"/>
      <w:r w:rsidRPr="002A1038">
        <w:rPr>
          <w:rFonts w:ascii="Times New Roman" w:eastAsia="Times New Roman" w:hAnsi="Times New Roman" w:cs="Times New Roman"/>
          <w:sz w:val="24"/>
          <w:szCs w:val="24"/>
          <w:lang w:val="lt-LT" w:eastAsia="lt-LT"/>
        </w:rPr>
        <w:t>lm</w:t>
      </w:r>
      <w:proofErr w:type="spellEnd"/>
      <w:r w:rsidRPr="002A1038">
        <w:rPr>
          <w:rFonts w:ascii="Times New Roman" w:eastAsia="Times New Roman" w:hAnsi="Times New Roman" w:cs="Times New Roman"/>
          <w:sz w:val="24"/>
          <w:szCs w:val="24"/>
          <w:lang w:val="lt-LT" w:eastAsia="lt-LT"/>
        </w:rPr>
        <w:t>/W.</w:t>
      </w:r>
    </w:p>
    <w:p w14:paraId="62B9A851" w14:textId="75BBB629" w:rsidR="000A7B28" w:rsidRPr="002A1038" w:rsidRDefault="003B4DDB" w:rsidP="00A431D3">
      <w:pPr>
        <w:numPr>
          <w:ilvl w:val="0"/>
          <w:numId w:val="11"/>
        </w:numPr>
        <w:spacing w:after="0"/>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w:t>
      </w:r>
      <w:proofErr w:type="spellStart"/>
      <w:r w:rsidR="000A7B28" w:rsidRPr="002A1038">
        <w:rPr>
          <w:rFonts w:ascii="Times New Roman" w:eastAsia="Times New Roman" w:hAnsi="Times New Roman" w:cs="Times New Roman"/>
          <w:sz w:val="24"/>
          <w:szCs w:val="24"/>
          <w:lang w:val="lt-LT" w:eastAsia="lt-LT"/>
        </w:rPr>
        <w:t>Zoom</w:t>
      </w:r>
      <w:proofErr w:type="spellEnd"/>
      <w:r>
        <w:rPr>
          <w:rFonts w:ascii="Times New Roman" w:eastAsia="Times New Roman" w:hAnsi="Times New Roman" w:cs="Times New Roman"/>
          <w:sz w:val="24"/>
          <w:szCs w:val="24"/>
          <w:lang w:val="lt-LT" w:eastAsia="lt-LT"/>
        </w:rPr>
        <w:t>“</w:t>
      </w:r>
      <w:r w:rsidR="000A7B28" w:rsidRPr="002A1038">
        <w:rPr>
          <w:rFonts w:ascii="Times New Roman" w:eastAsia="Times New Roman" w:hAnsi="Times New Roman" w:cs="Times New Roman"/>
          <w:sz w:val="24"/>
          <w:szCs w:val="24"/>
          <w:lang w:val="lt-LT" w:eastAsia="lt-LT"/>
        </w:rPr>
        <w:t xml:space="preserve"> kampo reguliavimo santykis ne mažesnis 14:1.</w:t>
      </w:r>
    </w:p>
    <w:p w14:paraId="077B1FA5"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Gamintojo nurodoma prožektoriaus sukuriama paviršiaus apšvieta iš 5 metrų atstumo šviečiant siauriausiu „</w:t>
      </w:r>
      <w:proofErr w:type="spellStart"/>
      <w:r w:rsidRPr="002A1038">
        <w:rPr>
          <w:rFonts w:ascii="Times New Roman" w:eastAsia="Times New Roman" w:hAnsi="Times New Roman" w:cs="Times New Roman"/>
          <w:sz w:val="24"/>
          <w:szCs w:val="24"/>
          <w:lang w:val="lt-LT" w:eastAsia="lt-LT"/>
        </w:rPr>
        <w:t>zoom</w:t>
      </w:r>
      <w:proofErr w:type="spellEnd"/>
      <w:r w:rsidRPr="002A1038">
        <w:rPr>
          <w:rFonts w:ascii="Times New Roman" w:eastAsia="Times New Roman" w:hAnsi="Times New Roman" w:cs="Times New Roman"/>
          <w:sz w:val="24"/>
          <w:szCs w:val="24"/>
          <w:lang w:val="lt-LT" w:eastAsia="lt-LT"/>
        </w:rPr>
        <w:t>“ kampu, visomis spalvomis – ne mažesnė kaip 15 000 liuksų.</w:t>
      </w:r>
    </w:p>
    <w:p w14:paraId="1979A5DB"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Gamintojo nurodoma prožektoriaus sukuriama paviršiaus apšvieta iš 5 metrų atstumo šviečiant plačiausiu „</w:t>
      </w:r>
      <w:proofErr w:type="spellStart"/>
      <w:r w:rsidRPr="002A1038">
        <w:rPr>
          <w:rFonts w:ascii="Times New Roman" w:eastAsia="Times New Roman" w:hAnsi="Times New Roman" w:cs="Times New Roman"/>
          <w:sz w:val="24"/>
          <w:szCs w:val="24"/>
          <w:lang w:val="lt-LT" w:eastAsia="lt-LT"/>
        </w:rPr>
        <w:t>zoom</w:t>
      </w:r>
      <w:proofErr w:type="spellEnd"/>
      <w:r w:rsidRPr="002A1038">
        <w:rPr>
          <w:rFonts w:ascii="Times New Roman" w:eastAsia="Times New Roman" w:hAnsi="Times New Roman" w:cs="Times New Roman"/>
          <w:sz w:val="24"/>
          <w:szCs w:val="24"/>
          <w:lang w:val="lt-LT" w:eastAsia="lt-LT"/>
        </w:rPr>
        <w:t>“ kampu, visomis spalvomis – ne mažesnė kaip 400 liuksų.</w:t>
      </w:r>
    </w:p>
    <w:p w14:paraId="6ADC7CC7"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Galimybė prožektorių valdyti DMX ir Art-Net protokolais.</w:t>
      </w:r>
    </w:p>
    <w:p w14:paraId="27ABBD4E"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Turi DMX valdymo protokolo plėtinio RDM palaikymą.</w:t>
      </w:r>
    </w:p>
    <w:p w14:paraId="028A191B"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Prožektoriaus atkuriamų spalvų gamos indeksas </w:t>
      </w:r>
      <w:proofErr w:type="spellStart"/>
      <w:r w:rsidRPr="002A1038">
        <w:rPr>
          <w:rFonts w:ascii="Times New Roman" w:eastAsia="Times New Roman" w:hAnsi="Times New Roman" w:cs="Times New Roman"/>
          <w:sz w:val="24"/>
          <w:szCs w:val="24"/>
          <w:lang w:val="lt-LT" w:eastAsia="lt-LT"/>
        </w:rPr>
        <w:t>R</w:t>
      </w:r>
      <w:r w:rsidRPr="002A1038">
        <w:rPr>
          <w:rFonts w:ascii="Times New Roman" w:eastAsia="Times New Roman" w:hAnsi="Times New Roman" w:cs="Times New Roman"/>
          <w:sz w:val="24"/>
          <w:szCs w:val="24"/>
          <w:vertAlign w:val="subscript"/>
          <w:lang w:val="lt-LT" w:eastAsia="lt-LT"/>
        </w:rPr>
        <w:t>g</w:t>
      </w:r>
      <w:proofErr w:type="spellEnd"/>
      <w:r w:rsidRPr="002A1038">
        <w:rPr>
          <w:rFonts w:ascii="Times New Roman" w:eastAsia="Times New Roman" w:hAnsi="Times New Roman" w:cs="Times New Roman"/>
          <w:sz w:val="24"/>
          <w:szCs w:val="24"/>
          <w:lang w:val="lt-LT" w:eastAsia="lt-LT"/>
        </w:rPr>
        <w:t xml:space="preserve">, vadovaujantis ANSI/IES šviesos šaltinio spalvų perteikimo įvertinimo standarto TM-30-18 metodika, yra ne mažesnis kaip 110. </w:t>
      </w:r>
    </w:p>
    <w:p w14:paraId="06F1C407"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Prožektoriaus atkuriamų spalvų tikslumo indeksas </w:t>
      </w:r>
      <w:proofErr w:type="spellStart"/>
      <w:r w:rsidRPr="002A1038">
        <w:rPr>
          <w:rFonts w:ascii="Times New Roman" w:eastAsia="Times New Roman" w:hAnsi="Times New Roman" w:cs="Times New Roman"/>
          <w:sz w:val="24"/>
          <w:szCs w:val="24"/>
          <w:lang w:val="lt-LT" w:eastAsia="lt-LT"/>
        </w:rPr>
        <w:t>R</w:t>
      </w:r>
      <w:r w:rsidRPr="002A1038">
        <w:rPr>
          <w:rFonts w:ascii="Times New Roman" w:eastAsia="Times New Roman" w:hAnsi="Times New Roman" w:cs="Times New Roman"/>
          <w:sz w:val="24"/>
          <w:szCs w:val="24"/>
          <w:vertAlign w:val="subscript"/>
          <w:lang w:val="lt-LT" w:eastAsia="lt-LT"/>
        </w:rPr>
        <w:t>f</w:t>
      </w:r>
      <w:proofErr w:type="spellEnd"/>
      <w:r w:rsidRPr="002A1038">
        <w:rPr>
          <w:rFonts w:ascii="Times New Roman" w:eastAsia="Times New Roman" w:hAnsi="Times New Roman" w:cs="Times New Roman"/>
          <w:sz w:val="24"/>
          <w:szCs w:val="24"/>
          <w:lang w:val="lt-LT" w:eastAsia="lt-LT"/>
        </w:rPr>
        <w:t xml:space="preserve">, vadovaujantis ANSI/IES šviesos šaltinio spalvų perteikimo įvertinimo standarto TM-30-18 metodika, yra ne mažesnis kaip 75. </w:t>
      </w:r>
    </w:p>
    <w:p w14:paraId="03FA0243"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Didžiausia naudojama galia iš maitinimo šaltinio ne daugiau kaip 400 W (230 V, 50 Hz).</w:t>
      </w:r>
    </w:p>
    <w:p w14:paraId="293573E9"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Blykstė, temdymas – elektroniniai.</w:t>
      </w:r>
    </w:p>
    <w:p w14:paraId="02AC8958"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Zoom</w:t>
      </w:r>
      <w:proofErr w:type="spellEnd"/>
      <w:r w:rsidRPr="002A1038">
        <w:rPr>
          <w:rFonts w:ascii="Times New Roman" w:eastAsia="Times New Roman" w:hAnsi="Times New Roman" w:cs="Times New Roman"/>
          <w:sz w:val="24"/>
          <w:szCs w:val="24"/>
          <w:lang w:val="lt-LT" w:eastAsia="lt-LT"/>
        </w:rPr>
        <w:t>“ – motorizuotas.</w:t>
      </w:r>
    </w:p>
    <w:p w14:paraId="301D9D6E"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Prožektorius turi tylaus aušinimo sistemos veikimo pasirinkimo galimybę (</w:t>
      </w:r>
      <w:proofErr w:type="spellStart"/>
      <w:r w:rsidRPr="002A1038">
        <w:rPr>
          <w:rFonts w:ascii="Times New Roman" w:eastAsia="Times New Roman" w:hAnsi="Times New Roman" w:cs="Times New Roman"/>
          <w:sz w:val="24"/>
          <w:szCs w:val="24"/>
          <w:lang w:val="lt-LT" w:eastAsia="lt-LT"/>
        </w:rPr>
        <w:t>quiet</w:t>
      </w:r>
      <w:proofErr w:type="spellEnd"/>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studio</w:t>
      </w:r>
      <w:proofErr w:type="spellEnd"/>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silent</w:t>
      </w:r>
      <w:proofErr w:type="spellEnd"/>
      <w:r w:rsidRPr="002A1038">
        <w:rPr>
          <w:rFonts w:ascii="Times New Roman" w:eastAsia="Times New Roman" w:hAnsi="Times New Roman" w:cs="Times New Roman"/>
          <w:sz w:val="24"/>
          <w:szCs w:val="24"/>
          <w:lang w:val="lt-LT" w:eastAsia="lt-LT"/>
        </w:rPr>
        <w:t xml:space="preserve"> </w:t>
      </w:r>
      <w:proofErr w:type="spellStart"/>
      <w:r w:rsidRPr="002A1038">
        <w:rPr>
          <w:rFonts w:ascii="Times New Roman" w:eastAsia="Times New Roman" w:hAnsi="Times New Roman" w:cs="Times New Roman"/>
          <w:sz w:val="24"/>
          <w:szCs w:val="24"/>
          <w:lang w:val="lt-LT" w:eastAsia="lt-LT"/>
        </w:rPr>
        <w:t>mode</w:t>
      </w:r>
      <w:proofErr w:type="spellEnd"/>
      <w:r w:rsidRPr="002A1038">
        <w:rPr>
          <w:rFonts w:ascii="Times New Roman" w:eastAsia="Times New Roman" w:hAnsi="Times New Roman" w:cs="Times New Roman"/>
          <w:sz w:val="24"/>
          <w:szCs w:val="24"/>
          <w:lang w:val="lt-LT" w:eastAsia="lt-LT"/>
        </w:rPr>
        <w:t xml:space="preserve"> ir pan.).</w:t>
      </w:r>
    </w:p>
    <w:p w14:paraId="7B2D6219"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Ne mažiau 520 laipsnių Pan.</w:t>
      </w:r>
    </w:p>
    <w:p w14:paraId="17194176" w14:textId="77777777" w:rsidR="000A7B28" w:rsidRPr="002A1038" w:rsidRDefault="000A7B28" w:rsidP="00A431D3">
      <w:pPr>
        <w:numPr>
          <w:ilvl w:val="0"/>
          <w:numId w:val="11"/>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Ne mažiau 260 laipsnių Tilt.</w:t>
      </w:r>
    </w:p>
    <w:p w14:paraId="3EA8E2D5" w14:textId="32C54FAA" w:rsidR="000A7B28" w:rsidRPr="002A1038" w:rsidRDefault="000A7B28" w:rsidP="00A431D3">
      <w:pPr>
        <w:pStyle w:val="ListParagraph"/>
        <w:numPr>
          <w:ilvl w:val="0"/>
          <w:numId w:val="2"/>
        </w:numPr>
        <w:spacing w:after="0"/>
        <w:jc w:val="both"/>
        <w:outlineLvl w:val="2"/>
        <w:rPr>
          <w:rFonts w:ascii="Times New Roman" w:eastAsia="Times New Roman" w:hAnsi="Times New Roman" w:cs="Times New Roman"/>
          <w:b/>
          <w:sz w:val="24"/>
          <w:szCs w:val="24"/>
          <w:lang w:val="lt-LT" w:eastAsia="lt-LT"/>
        </w:rPr>
      </w:pPr>
      <w:r w:rsidRPr="002A1038">
        <w:rPr>
          <w:rFonts w:ascii="Times New Roman" w:eastAsia="Times New Roman" w:hAnsi="Times New Roman" w:cs="Times New Roman"/>
          <w:b/>
          <w:sz w:val="24"/>
          <w:szCs w:val="24"/>
          <w:lang w:val="lt-LT" w:eastAsia="lt-LT"/>
        </w:rPr>
        <w:t>Didžiosios salės konstrukcija, skirta apšvietimo įrangos tvirtinimui</w:t>
      </w:r>
      <w:r w:rsidR="00166D13" w:rsidRPr="002A1038">
        <w:rPr>
          <w:rFonts w:ascii="Times New Roman" w:eastAsia="Times New Roman" w:hAnsi="Times New Roman" w:cs="Times New Roman"/>
          <w:b/>
          <w:sz w:val="24"/>
          <w:szCs w:val="24"/>
          <w:lang w:val="lt-LT" w:eastAsia="lt-LT"/>
        </w:rPr>
        <w:t>:</w:t>
      </w:r>
    </w:p>
    <w:p w14:paraId="7012CB6F" w14:textId="70C0EB33" w:rsidR="000A7B28" w:rsidRPr="002A1038" w:rsidRDefault="000A7B28" w:rsidP="00A431D3">
      <w:pPr>
        <w:pStyle w:val="ListParagraph"/>
        <w:numPr>
          <w:ilvl w:val="0"/>
          <w:numId w:val="12"/>
        </w:numPr>
        <w:spacing w:after="0"/>
        <w:jc w:val="both"/>
        <w:rPr>
          <w:rFonts w:ascii="Times New Roman" w:eastAsia="Times New Roman" w:hAnsi="Times New Roman" w:cs="Times New Roman"/>
          <w:bCs/>
          <w:sz w:val="24"/>
          <w:szCs w:val="24"/>
          <w:u w:val="single"/>
          <w:lang w:val="lt-LT" w:eastAsia="lt-LT"/>
        </w:rPr>
      </w:pPr>
      <w:r w:rsidRPr="002A1038">
        <w:rPr>
          <w:rFonts w:ascii="Times New Roman" w:eastAsia="Times New Roman" w:hAnsi="Times New Roman" w:cs="Times New Roman"/>
          <w:bCs/>
          <w:sz w:val="24"/>
          <w:szCs w:val="24"/>
          <w:u w:val="single"/>
          <w:lang w:val="lt-LT" w:eastAsia="lt-LT"/>
        </w:rPr>
        <w:t>Bendri</w:t>
      </w:r>
      <w:r w:rsidR="00166D13" w:rsidRPr="002A1038">
        <w:rPr>
          <w:rFonts w:ascii="Times New Roman" w:eastAsia="Times New Roman" w:hAnsi="Times New Roman" w:cs="Times New Roman"/>
          <w:bCs/>
          <w:sz w:val="24"/>
          <w:szCs w:val="24"/>
          <w:u w:val="single"/>
          <w:lang w:val="lt-LT" w:eastAsia="lt-LT"/>
        </w:rPr>
        <w:t xml:space="preserve"> reikalavimai:</w:t>
      </w:r>
    </w:p>
    <w:p w14:paraId="1C135B29" w14:textId="77777777" w:rsidR="000A7B28" w:rsidRDefault="000A7B28" w:rsidP="00A431D3">
      <w:pPr>
        <w:numPr>
          <w:ilvl w:val="0"/>
          <w:numId w:val="1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Perkamas aliuminio konstrukcijos (santvaros) komplektas apšvietimo įrangos tvirtinimui.</w:t>
      </w:r>
    </w:p>
    <w:p w14:paraId="303F5CE7" w14:textId="36027B21" w:rsidR="003D79B0" w:rsidRPr="003D79B0" w:rsidRDefault="003D79B0" w:rsidP="003D79B0">
      <w:pPr>
        <w:pStyle w:val="ListParagraph"/>
        <w:numPr>
          <w:ilvl w:val="0"/>
          <w:numId w:val="1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Skirta Didžiajai salei (patalpa 1-7).</w:t>
      </w:r>
    </w:p>
    <w:p w14:paraId="2D9CF4DC" w14:textId="77777777" w:rsidR="000A7B28" w:rsidRPr="002A1038" w:rsidRDefault="000A7B28" w:rsidP="00A431D3">
      <w:pPr>
        <w:numPr>
          <w:ilvl w:val="0"/>
          <w:numId w:val="1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Kiekis – 1 </w:t>
      </w:r>
      <w:proofErr w:type="spellStart"/>
      <w:r w:rsidRPr="002A1038">
        <w:rPr>
          <w:rFonts w:ascii="Times New Roman" w:eastAsia="Times New Roman" w:hAnsi="Times New Roman" w:cs="Times New Roman"/>
          <w:sz w:val="24"/>
          <w:szCs w:val="24"/>
          <w:lang w:val="lt-LT" w:eastAsia="lt-LT"/>
        </w:rPr>
        <w:t>kompl</w:t>
      </w:r>
      <w:proofErr w:type="spellEnd"/>
      <w:r w:rsidRPr="002A1038">
        <w:rPr>
          <w:rFonts w:ascii="Times New Roman" w:eastAsia="Times New Roman" w:hAnsi="Times New Roman" w:cs="Times New Roman"/>
          <w:sz w:val="24"/>
          <w:szCs w:val="24"/>
          <w:lang w:val="lt-LT" w:eastAsia="lt-LT"/>
        </w:rPr>
        <w:t>.</w:t>
      </w:r>
    </w:p>
    <w:p w14:paraId="013ACDCA" w14:textId="3AF365FE" w:rsidR="000A7B28" w:rsidRPr="002A1038" w:rsidRDefault="00166D13" w:rsidP="00A431D3">
      <w:pPr>
        <w:pStyle w:val="ListParagraph"/>
        <w:numPr>
          <w:ilvl w:val="0"/>
          <w:numId w:val="12"/>
        </w:numPr>
        <w:spacing w:after="0"/>
        <w:jc w:val="both"/>
        <w:rPr>
          <w:rFonts w:ascii="Times New Roman" w:eastAsia="Times New Roman" w:hAnsi="Times New Roman" w:cs="Times New Roman"/>
          <w:b/>
          <w:sz w:val="24"/>
          <w:szCs w:val="24"/>
          <w:lang w:val="lt-LT" w:eastAsia="lt-LT"/>
        </w:rPr>
      </w:pPr>
      <w:r w:rsidRPr="002A1038">
        <w:rPr>
          <w:rFonts w:ascii="Times New Roman" w:eastAsia="Times New Roman" w:hAnsi="Times New Roman" w:cs="Times New Roman"/>
          <w:sz w:val="24"/>
          <w:szCs w:val="24"/>
          <w:u w:val="single"/>
          <w:lang w:val="lt-LT" w:eastAsia="lt-LT"/>
        </w:rPr>
        <w:t>Sprendinių detalizacija:</w:t>
      </w:r>
    </w:p>
    <w:p w14:paraId="47F55D07" w14:textId="77777777" w:rsidR="000A7B28" w:rsidRPr="002A1038" w:rsidRDefault="000A7B28" w:rsidP="00A431D3">
      <w:pPr>
        <w:numPr>
          <w:ilvl w:val="0"/>
          <w:numId w:val="1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Santvaros aukštis nuo 280 mm iki 300 mm.</w:t>
      </w:r>
    </w:p>
    <w:p w14:paraId="2AFEBA8D" w14:textId="77777777" w:rsidR="000A7B28" w:rsidRPr="002A1038" w:rsidRDefault="000A7B28" w:rsidP="00A431D3">
      <w:pPr>
        <w:numPr>
          <w:ilvl w:val="0"/>
          <w:numId w:val="1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Santvaros plotis nuo 280 mm 300 mm.</w:t>
      </w:r>
    </w:p>
    <w:p w14:paraId="09476C79" w14:textId="77777777" w:rsidR="000A7B28" w:rsidRPr="002A1038" w:rsidRDefault="000A7B28" w:rsidP="00A431D3">
      <w:pPr>
        <w:numPr>
          <w:ilvl w:val="0"/>
          <w:numId w:val="1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Santvaros ilgis ne mažiau kaip 8 metrai (gali būti jungiama iš atskirų dalių).</w:t>
      </w:r>
    </w:p>
    <w:p w14:paraId="141908BE" w14:textId="77777777" w:rsidR="000A7B28" w:rsidRPr="002A1038" w:rsidRDefault="000A7B28" w:rsidP="00A431D3">
      <w:pPr>
        <w:numPr>
          <w:ilvl w:val="0"/>
          <w:numId w:val="1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Santvarą sudarančių išilginių vamzdžių sienelių išorinis skersmuo nuo 48 mm iki 51 mm.</w:t>
      </w:r>
    </w:p>
    <w:p w14:paraId="1F713000" w14:textId="77777777" w:rsidR="000A7B28" w:rsidRPr="002A1038" w:rsidRDefault="000A7B28" w:rsidP="00A431D3">
      <w:pPr>
        <w:numPr>
          <w:ilvl w:val="0"/>
          <w:numId w:val="1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Santvaros apačioje per centrą, yra papildomas vamzdis technologinės įrangos tvirtinimui, kurio sienelių išorinis skersmuo nuo 48 mm iki 51 mm.</w:t>
      </w:r>
    </w:p>
    <w:p w14:paraId="544B34B5" w14:textId="77777777" w:rsidR="000A7B28" w:rsidRPr="002A1038" w:rsidRDefault="000A7B28" w:rsidP="00A431D3">
      <w:pPr>
        <w:numPr>
          <w:ilvl w:val="0"/>
          <w:numId w:val="1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Vieno metro ilgio santvaros savas svoris be sujungimo detalių ne daugiau kaip 8 kg.</w:t>
      </w:r>
    </w:p>
    <w:p w14:paraId="6431F33F" w14:textId="77777777" w:rsidR="000A7B28" w:rsidRPr="002A1038" w:rsidRDefault="000A7B28" w:rsidP="00A431D3">
      <w:pPr>
        <w:numPr>
          <w:ilvl w:val="0"/>
          <w:numId w:val="1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Santvaros išlinkimas tarp pakabos taškų (santvara tvirtinama stacionariai už galų), apskaičiuotas vadovaujantis LST EN-1999-1-1 arba EN-1999-1-1 standarto metodologija, kai jos ilgis yra 8 metrai ir, kai ji yra apkrauta maksimalia tolygiai paskirstyta leistina apkrova į vieną metrą – ne daugiau kaip 70 mm.</w:t>
      </w:r>
    </w:p>
    <w:p w14:paraId="6B4D9C83" w14:textId="77777777" w:rsidR="000A7B28" w:rsidRPr="002A1038" w:rsidRDefault="000A7B28" w:rsidP="00A431D3">
      <w:pPr>
        <w:numPr>
          <w:ilvl w:val="0"/>
          <w:numId w:val="1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Santvara turi struktūrinių skaičiavimų ataskaitą lietuvių arba anglų kalba, patvirtinančią santvaros išlinkimo skaičiavimų reikšmes, kai ji yra veikiama, apskaičiuotas vadovaujantis LST EN 17115 arba EN 17115, LST EN 1990 arba EN 1990, LST EN 1991 arba EN 1991, LST EN 1993 arba EN 1993, LST EN 1999 arba EN 1999 standartų metodologija. Ataskaita turi būti pateikta kartu su pasiūlymu.</w:t>
      </w:r>
    </w:p>
    <w:p w14:paraId="1B7A4B9F" w14:textId="77777777" w:rsidR="000A7B28" w:rsidRPr="002A1038" w:rsidRDefault="000A7B28" w:rsidP="00A431D3">
      <w:pPr>
        <w:numPr>
          <w:ilvl w:val="0"/>
          <w:numId w:val="1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Santvaros gamintojas turi akredituotos sertifikavimo įstaigos išduotą sertifikatą, patvirtinantį santvaros gamybos proceso (darbų) atitikimą LST EN 1090-3 arba EN 1090-3 standarto reikalavimams. Sertifikatas pateikiamas kartu su pasiūlymu.</w:t>
      </w:r>
    </w:p>
    <w:p w14:paraId="3DB3DA52" w14:textId="77777777" w:rsidR="000A7B28" w:rsidRPr="002A1038" w:rsidRDefault="000A7B28" w:rsidP="00A431D3">
      <w:pPr>
        <w:numPr>
          <w:ilvl w:val="0"/>
          <w:numId w:val="14"/>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Spalva – juoda (RAL 9004, RAL 9005, RAL 9011 arba RAL 9017), dažyta milteliniu būdu.</w:t>
      </w:r>
    </w:p>
    <w:p w14:paraId="0B901678" w14:textId="4682F51F" w:rsidR="000A7B28" w:rsidRPr="002A1038" w:rsidRDefault="000A7B28" w:rsidP="00A431D3">
      <w:pPr>
        <w:pStyle w:val="ListParagraph"/>
        <w:numPr>
          <w:ilvl w:val="0"/>
          <w:numId w:val="2"/>
        </w:numPr>
        <w:spacing w:after="0"/>
        <w:jc w:val="both"/>
        <w:outlineLvl w:val="2"/>
        <w:rPr>
          <w:rFonts w:ascii="Times New Roman" w:eastAsia="Times New Roman" w:hAnsi="Times New Roman" w:cs="Times New Roman"/>
          <w:b/>
          <w:bCs/>
          <w:sz w:val="24"/>
          <w:szCs w:val="24"/>
          <w:lang w:val="lt-LT" w:eastAsia="lt-LT"/>
        </w:rPr>
      </w:pPr>
      <w:r w:rsidRPr="002A1038">
        <w:rPr>
          <w:rFonts w:ascii="Times New Roman" w:eastAsia="Times New Roman" w:hAnsi="Times New Roman" w:cs="Times New Roman"/>
          <w:b/>
          <w:bCs/>
          <w:sz w:val="24"/>
          <w:szCs w:val="24"/>
          <w:lang w:val="lt-LT" w:eastAsia="lt-LT"/>
        </w:rPr>
        <w:t>Mažosios salės šviesų valdymo pult</w:t>
      </w:r>
      <w:r w:rsidR="00166D13" w:rsidRPr="002A1038">
        <w:rPr>
          <w:rFonts w:ascii="Times New Roman" w:eastAsia="Times New Roman" w:hAnsi="Times New Roman" w:cs="Times New Roman"/>
          <w:b/>
          <w:bCs/>
          <w:sz w:val="24"/>
          <w:szCs w:val="24"/>
          <w:lang w:val="lt-LT" w:eastAsia="lt-LT"/>
        </w:rPr>
        <w:t>as:</w:t>
      </w:r>
    </w:p>
    <w:p w14:paraId="31BAB922" w14:textId="1D4B7687" w:rsidR="000A7B28" w:rsidRPr="002A1038" w:rsidRDefault="000A7B28" w:rsidP="00A431D3">
      <w:pPr>
        <w:pStyle w:val="ListParagraph"/>
        <w:numPr>
          <w:ilvl w:val="0"/>
          <w:numId w:val="15"/>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Bendri</w:t>
      </w:r>
      <w:r w:rsidR="00166D13" w:rsidRPr="002A1038">
        <w:rPr>
          <w:rFonts w:ascii="Times New Roman" w:eastAsia="Times New Roman" w:hAnsi="Times New Roman" w:cs="Times New Roman"/>
          <w:sz w:val="24"/>
          <w:szCs w:val="24"/>
          <w:u w:val="single"/>
          <w:lang w:val="lt-LT" w:eastAsia="lt-LT"/>
        </w:rPr>
        <w:t xml:space="preserve"> reikalavimai:</w:t>
      </w:r>
    </w:p>
    <w:p w14:paraId="635D2863" w14:textId="77777777" w:rsidR="000A7B28" w:rsidRPr="002A1038" w:rsidRDefault="000A7B28" w:rsidP="00A431D3">
      <w:pPr>
        <w:numPr>
          <w:ilvl w:val="0"/>
          <w:numId w:val="16"/>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Perkamas profesionalus kompiuteriu valdomas šviesų valdymo pultas, skirtas naudoti kaip savarankiška sistema renginiams ir konferencijoms.</w:t>
      </w:r>
    </w:p>
    <w:p w14:paraId="07E35268" w14:textId="77777777" w:rsidR="000A7B28" w:rsidRDefault="000A7B28" w:rsidP="00A431D3">
      <w:pPr>
        <w:numPr>
          <w:ilvl w:val="0"/>
          <w:numId w:val="16"/>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Komplektuojamas su prijungimo laidais, dulkių apsauginiu dangteliu, darbo lempute ir visais gamintojo numatytais priedais.</w:t>
      </w:r>
    </w:p>
    <w:p w14:paraId="3560E65A" w14:textId="08EB2730" w:rsidR="003D79B0" w:rsidRPr="003D79B0" w:rsidRDefault="003D79B0" w:rsidP="003D79B0">
      <w:pPr>
        <w:pStyle w:val="ListParagraph"/>
        <w:numPr>
          <w:ilvl w:val="0"/>
          <w:numId w:val="16"/>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Skirta Mažajai salei (patalpa 1-14).</w:t>
      </w:r>
    </w:p>
    <w:p w14:paraId="36DD1D99" w14:textId="77777777" w:rsidR="000A7B28" w:rsidRPr="002A1038" w:rsidRDefault="000A7B28" w:rsidP="00A431D3">
      <w:pPr>
        <w:numPr>
          <w:ilvl w:val="0"/>
          <w:numId w:val="16"/>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Kiekis – 1 vnt.</w:t>
      </w:r>
    </w:p>
    <w:p w14:paraId="5BC54ACD" w14:textId="35F82CB5" w:rsidR="000A7B28" w:rsidRPr="002A1038" w:rsidRDefault="00166D13" w:rsidP="00A431D3">
      <w:pPr>
        <w:pStyle w:val="ListParagraph"/>
        <w:numPr>
          <w:ilvl w:val="0"/>
          <w:numId w:val="15"/>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Sprendinių detalizacija:</w:t>
      </w:r>
    </w:p>
    <w:p w14:paraId="3AD37A9B" w14:textId="77777777" w:rsidR="000A7B28" w:rsidRPr="002A1038" w:rsidRDefault="000A7B28" w:rsidP="00A431D3">
      <w:pPr>
        <w:numPr>
          <w:ilvl w:val="0"/>
          <w:numId w:val="17"/>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Valdymo paviršius – ne mažiau kaip 20 „</w:t>
      </w:r>
      <w:proofErr w:type="spellStart"/>
      <w:r w:rsidRPr="002A1038">
        <w:rPr>
          <w:rFonts w:ascii="Times New Roman" w:eastAsia="Times New Roman" w:hAnsi="Times New Roman" w:cs="Times New Roman"/>
          <w:sz w:val="24"/>
          <w:szCs w:val="24"/>
          <w:lang w:val="lt-LT" w:eastAsia="lt-LT"/>
        </w:rPr>
        <w:t>playback</w:t>
      </w:r>
      <w:proofErr w:type="spellEnd"/>
      <w:r w:rsidRPr="002A1038">
        <w:rPr>
          <w:rFonts w:ascii="Times New Roman" w:eastAsia="Times New Roman" w:hAnsi="Times New Roman" w:cs="Times New Roman"/>
          <w:sz w:val="24"/>
          <w:szCs w:val="24"/>
          <w:lang w:val="lt-LT" w:eastAsia="lt-LT"/>
        </w:rPr>
        <w:t>“ sekcijų (iš jų ne mažiau kaip 10 su šliaužikais ir 10 su vykdymo mygtukais).</w:t>
      </w:r>
    </w:p>
    <w:p w14:paraId="5E1367DF" w14:textId="77777777" w:rsidR="000A7B28" w:rsidRPr="002A1038" w:rsidRDefault="000A7B28" w:rsidP="00A431D3">
      <w:pPr>
        <w:numPr>
          <w:ilvl w:val="0"/>
          <w:numId w:val="17"/>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Kiekvienas „</w:t>
      </w:r>
      <w:proofErr w:type="spellStart"/>
      <w:r w:rsidRPr="002A1038">
        <w:rPr>
          <w:rFonts w:ascii="Times New Roman" w:eastAsia="Times New Roman" w:hAnsi="Times New Roman" w:cs="Times New Roman"/>
          <w:sz w:val="24"/>
          <w:szCs w:val="24"/>
          <w:lang w:val="lt-LT" w:eastAsia="lt-LT"/>
        </w:rPr>
        <w:t>playback</w:t>
      </w:r>
      <w:proofErr w:type="spellEnd"/>
      <w:r w:rsidRPr="002A1038">
        <w:rPr>
          <w:rFonts w:ascii="Times New Roman" w:eastAsia="Times New Roman" w:hAnsi="Times New Roman" w:cs="Times New Roman"/>
          <w:sz w:val="24"/>
          <w:szCs w:val="24"/>
          <w:lang w:val="lt-LT" w:eastAsia="lt-LT"/>
        </w:rPr>
        <w:t>“ šliaužikas papildytas bent dviem atskirais vykdymo mygtukais (pvz., GO, PAUSE, FLASH arba lygiaverčio funkcionalumo).</w:t>
      </w:r>
    </w:p>
    <w:p w14:paraId="2984AE81" w14:textId="77777777" w:rsidR="000A7B28" w:rsidRPr="002A1038" w:rsidRDefault="000A7B28" w:rsidP="00A431D3">
      <w:pPr>
        <w:numPr>
          <w:ilvl w:val="0"/>
          <w:numId w:val="17"/>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Playback</w:t>
      </w:r>
      <w:proofErr w:type="spellEnd"/>
      <w:r w:rsidRPr="002A1038">
        <w:rPr>
          <w:rFonts w:ascii="Times New Roman" w:eastAsia="Times New Roman" w:hAnsi="Times New Roman" w:cs="Times New Roman"/>
          <w:sz w:val="24"/>
          <w:szCs w:val="24"/>
          <w:lang w:val="lt-LT" w:eastAsia="lt-LT"/>
        </w:rPr>
        <w:t xml:space="preserve">“ mygtukų sekcija – kiekvienas mygtukas papildytas bent vienu papildomu vykdymo mygtuku (pvz., </w:t>
      </w:r>
      <w:proofErr w:type="spellStart"/>
      <w:r w:rsidRPr="002A1038">
        <w:rPr>
          <w:rFonts w:ascii="Times New Roman" w:eastAsia="Times New Roman" w:hAnsi="Times New Roman" w:cs="Times New Roman"/>
          <w:sz w:val="24"/>
          <w:szCs w:val="24"/>
          <w:lang w:val="lt-LT" w:eastAsia="lt-LT"/>
        </w:rPr>
        <w:t>Select</w:t>
      </w:r>
      <w:proofErr w:type="spellEnd"/>
      <w:r w:rsidRPr="002A1038">
        <w:rPr>
          <w:rFonts w:ascii="Times New Roman" w:eastAsia="Times New Roman" w:hAnsi="Times New Roman" w:cs="Times New Roman"/>
          <w:sz w:val="24"/>
          <w:szCs w:val="24"/>
          <w:lang w:val="lt-LT" w:eastAsia="lt-LT"/>
        </w:rPr>
        <w:t>, Flash arba lygiaverčio funkcionalumo).</w:t>
      </w:r>
    </w:p>
    <w:p w14:paraId="62275231" w14:textId="77777777" w:rsidR="000A7B28" w:rsidRPr="002A1038" w:rsidRDefault="000A7B28" w:rsidP="00A431D3">
      <w:pPr>
        <w:numPr>
          <w:ilvl w:val="0"/>
          <w:numId w:val="17"/>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Ekranas – spalvotas, lietimui jautrus, su galimybe atvaizduoti elektroninius legendų užrašus kiekvienai „</w:t>
      </w:r>
      <w:proofErr w:type="spellStart"/>
      <w:r w:rsidRPr="002A1038">
        <w:rPr>
          <w:rFonts w:ascii="Times New Roman" w:eastAsia="Times New Roman" w:hAnsi="Times New Roman" w:cs="Times New Roman"/>
          <w:sz w:val="24"/>
          <w:szCs w:val="24"/>
          <w:lang w:val="lt-LT" w:eastAsia="lt-LT"/>
        </w:rPr>
        <w:t>playback</w:t>
      </w:r>
      <w:proofErr w:type="spellEnd"/>
      <w:r w:rsidRPr="002A1038">
        <w:rPr>
          <w:rFonts w:ascii="Times New Roman" w:eastAsia="Times New Roman" w:hAnsi="Times New Roman" w:cs="Times New Roman"/>
          <w:sz w:val="24"/>
          <w:szCs w:val="24"/>
          <w:lang w:val="lt-LT" w:eastAsia="lt-LT"/>
        </w:rPr>
        <w:t>“ sekcijai.</w:t>
      </w:r>
    </w:p>
    <w:p w14:paraId="19891F02" w14:textId="77777777" w:rsidR="000A7B28" w:rsidRPr="002A1038" w:rsidRDefault="000A7B28" w:rsidP="00A431D3">
      <w:pPr>
        <w:numPr>
          <w:ilvl w:val="0"/>
          <w:numId w:val="17"/>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Maksimalus DMX kanalų skaičius naudojant su PC – ne mažiau kaip 4096.</w:t>
      </w:r>
    </w:p>
    <w:p w14:paraId="3C775735" w14:textId="77777777" w:rsidR="000A7B28" w:rsidRPr="002A1038" w:rsidRDefault="000A7B28" w:rsidP="00A431D3">
      <w:pPr>
        <w:numPr>
          <w:ilvl w:val="0"/>
          <w:numId w:val="17"/>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Turi galimybę išsaugoti ne mažiau kaip 3000 suprogramuotų sekų („</w:t>
      </w:r>
      <w:proofErr w:type="spellStart"/>
      <w:r w:rsidRPr="002A1038">
        <w:rPr>
          <w:rFonts w:ascii="Times New Roman" w:eastAsia="Times New Roman" w:hAnsi="Times New Roman" w:cs="Times New Roman"/>
          <w:sz w:val="24"/>
          <w:szCs w:val="24"/>
          <w:lang w:val="lt-LT" w:eastAsia="lt-LT"/>
        </w:rPr>
        <w:t>cues</w:t>
      </w:r>
      <w:proofErr w:type="spellEnd"/>
      <w:r w:rsidRPr="002A1038">
        <w:rPr>
          <w:rFonts w:ascii="Times New Roman" w:eastAsia="Times New Roman" w:hAnsi="Times New Roman" w:cs="Times New Roman"/>
          <w:sz w:val="24"/>
          <w:szCs w:val="24"/>
          <w:lang w:val="lt-LT" w:eastAsia="lt-LT"/>
        </w:rPr>
        <w:t>“) naudojant su PC.</w:t>
      </w:r>
    </w:p>
    <w:p w14:paraId="49597108" w14:textId="77777777" w:rsidR="000A7B28" w:rsidRPr="002A1038" w:rsidRDefault="000A7B28" w:rsidP="00A431D3">
      <w:pPr>
        <w:numPr>
          <w:ilvl w:val="0"/>
          <w:numId w:val="17"/>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Turi galimybę išsaugoti ne mažiau kaip 3000 grupių („</w:t>
      </w:r>
      <w:proofErr w:type="spellStart"/>
      <w:r w:rsidRPr="002A1038">
        <w:rPr>
          <w:rFonts w:ascii="Times New Roman" w:eastAsia="Times New Roman" w:hAnsi="Times New Roman" w:cs="Times New Roman"/>
          <w:sz w:val="24"/>
          <w:szCs w:val="24"/>
          <w:lang w:val="lt-LT" w:eastAsia="lt-LT"/>
        </w:rPr>
        <w:t>groups</w:t>
      </w:r>
      <w:proofErr w:type="spellEnd"/>
      <w:r w:rsidRPr="002A1038">
        <w:rPr>
          <w:rFonts w:ascii="Times New Roman" w:eastAsia="Times New Roman" w:hAnsi="Times New Roman" w:cs="Times New Roman"/>
          <w:sz w:val="24"/>
          <w:szCs w:val="24"/>
          <w:lang w:val="lt-LT" w:eastAsia="lt-LT"/>
        </w:rPr>
        <w:t>“) naudojant su PC.</w:t>
      </w:r>
    </w:p>
    <w:p w14:paraId="07522583" w14:textId="77777777" w:rsidR="000A7B28" w:rsidRPr="002A1038" w:rsidRDefault="000A7B28" w:rsidP="00A431D3">
      <w:pPr>
        <w:numPr>
          <w:ilvl w:val="0"/>
          <w:numId w:val="17"/>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Šviesų valdymas vykdomas kompiuteryje, naudojant nemokamą gamintojo programinę įrangą, oficialiai skirtą šiam pultui.</w:t>
      </w:r>
    </w:p>
    <w:p w14:paraId="43FCB7AC" w14:textId="59C1A36E" w:rsidR="000A7B28" w:rsidRPr="002A1038" w:rsidRDefault="000A7B28" w:rsidP="00A431D3">
      <w:pPr>
        <w:pStyle w:val="ListParagraph"/>
        <w:numPr>
          <w:ilvl w:val="0"/>
          <w:numId w:val="2"/>
        </w:numPr>
        <w:spacing w:after="0"/>
        <w:jc w:val="both"/>
        <w:outlineLvl w:val="2"/>
        <w:rPr>
          <w:rFonts w:ascii="Times New Roman" w:eastAsia="Times New Roman" w:hAnsi="Times New Roman" w:cs="Times New Roman"/>
          <w:b/>
          <w:bCs/>
          <w:sz w:val="24"/>
          <w:szCs w:val="24"/>
          <w:lang w:val="lt-LT" w:eastAsia="lt-LT"/>
        </w:rPr>
      </w:pPr>
      <w:r w:rsidRPr="002A1038">
        <w:rPr>
          <w:rFonts w:ascii="Times New Roman" w:eastAsia="Times New Roman" w:hAnsi="Times New Roman" w:cs="Times New Roman"/>
          <w:b/>
          <w:bCs/>
          <w:sz w:val="24"/>
          <w:szCs w:val="24"/>
          <w:lang w:val="lt-LT" w:eastAsia="lt-LT"/>
        </w:rPr>
        <w:t>Mažosios salės judan</w:t>
      </w:r>
      <w:r w:rsidR="008335FC" w:rsidRPr="002A1038">
        <w:rPr>
          <w:rFonts w:ascii="Times New Roman" w:eastAsia="Times New Roman" w:hAnsi="Times New Roman" w:cs="Times New Roman"/>
          <w:b/>
          <w:bCs/>
          <w:sz w:val="24"/>
          <w:szCs w:val="24"/>
          <w:lang w:val="lt-LT" w:eastAsia="lt-LT"/>
        </w:rPr>
        <w:t>tis</w:t>
      </w:r>
      <w:r w:rsidRPr="002A1038">
        <w:rPr>
          <w:rFonts w:ascii="Times New Roman" w:eastAsia="Times New Roman" w:hAnsi="Times New Roman" w:cs="Times New Roman"/>
          <w:b/>
          <w:bCs/>
          <w:sz w:val="24"/>
          <w:szCs w:val="24"/>
          <w:lang w:val="lt-LT" w:eastAsia="lt-LT"/>
        </w:rPr>
        <w:t xml:space="preserve"> hibridini</w:t>
      </w:r>
      <w:r w:rsidR="008335FC" w:rsidRPr="002A1038">
        <w:rPr>
          <w:rFonts w:ascii="Times New Roman" w:eastAsia="Times New Roman" w:hAnsi="Times New Roman" w:cs="Times New Roman"/>
          <w:b/>
          <w:bCs/>
          <w:sz w:val="24"/>
          <w:szCs w:val="24"/>
          <w:lang w:val="lt-LT" w:eastAsia="lt-LT"/>
        </w:rPr>
        <w:t>s</w:t>
      </w:r>
      <w:r w:rsidRPr="002A1038">
        <w:rPr>
          <w:rFonts w:ascii="Times New Roman" w:eastAsia="Times New Roman" w:hAnsi="Times New Roman" w:cs="Times New Roman"/>
          <w:b/>
          <w:bCs/>
          <w:sz w:val="24"/>
          <w:szCs w:val="24"/>
          <w:lang w:val="lt-LT" w:eastAsia="lt-LT"/>
        </w:rPr>
        <w:t xml:space="preserve"> „</w:t>
      </w:r>
      <w:proofErr w:type="spellStart"/>
      <w:r w:rsidRPr="002A1038">
        <w:rPr>
          <w:rFonts w:ascii="Times New Roman" w:eastAsia="Times New Roman" w:hAnsi="Times New Roman" w:cs="Times New Roman"/>
          <w:b/>
          <w:bCs/>
          <w:sz w:val="24"/>
          <w:szCs w:val="24"/>
          <w:lang w:val="lt-LT" w:eastAsia="lt-LT"/>
        </w:rPr>
        <w:t>Beam-Wash</w:t>
      </w:r>
      <w:proofErr w:type="spellEnd"/>
      <w:r w:rsidRPr="002A1038">
        <w:rPr>
          <w:rFonts w:ascii="Times New Roman" w:eastAsia="Times New Roman" w:hAnsi="Times New Roman" w:cs="Times New Roman"/>
          <w:b/>
          <w:bCs/>
          <w:sz w:val="24"/>
          <w:szCs w:val="24"/>
          <w:lang w:val="lt-LT" w:eastAsia="lt-LT"/>
        </w:rPr>
        <w:t>“ tipo prožektoriu</w:t>
      </w:r>
      <w:r w:rsidR="008335FC" w:rsidRPr="002A1038">
        <w:rPr>
          <w:rFonts w:ascii="Times New Roman" w:eastAsia="Times New Roman" w:hAnsi="Times New Roman" w:cs="Times New Roman"/>
          <w:b/>
          <w:bCs/>
          <w:sz w:val="24"/>
          <w:szCs w:val="24"/>
          <w:lang w:val="lt-LT" w:eastAsia="lt-LT"/>
        </w:rPr>
        <w:t>s:</w:t>
      </w:r>
    </w:p>
    <w:p w14:paraId="511F2450" w14:textId="216ECD13" w:rsidR="000A7B28" w:rsidRPr="002A1038" w:rsidRDefault="000A7B28" w:rsidP="00A431D3">
      <w:pPr>
        <w:pStyle w:val="ListParagraph"/>
        <w:numPr>
          <w:ilvl w:val="0"/>
          <w:numId w:val="18"/>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Bendri</w:t>
      </w:r>
      <w:r w:rsidR="008335FC" w:rsidRPr="002A1038">
        <w:rPr>
          <w:rFonts w:ascii="Times New Roman" w:eastAsia="Times New Roman" w:hAnsi="Times New Roman" w:cs="Times New Roman"/>
          <w:sz w:val="24"/>
          <w:szCs w:val="24"/>
          <w:u w:val="single"/>
          <w:lang w:val="lt-LT" w:eastAsia="lt-LT"/>
        </w:rPr>
        <w:t xml:space="preserve"> reikalavimai: </w:t>
      </w:r>
    </w:p>
    <w:p w14:paraId="32C1014E" w14:textId="52CA69CF" w:rsidR="000A7B28" w:rsidRPr="002A1038" w:rsidRDefault="000A7B28" w:rsidP="00A431D3">
      <w:pPr>
        <w:numPr>
          <w:ilvl w:val="0"/>
          <w:numId w:val="1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Perkamas motorizuotas judantis hibridinės optinės technologijos „</w:t>
      </w:r>
      <w:proofErr w:type="spellStart"/>
      <w:r w:rsidR="000E0E5C">
        <w:rPr>
          <w:rFonts w:ascii="Times New Roman" w:eastAsia="Times New Roman" w:hAnsi="Times New Roman" w:cs="Times New Roman"/>
          <w:sz w:val="24"/>
          <w:szCs w:val="24"/>
          <w:lang w:val="lt-LT" w:eastAsia="lt-LT"/>
        </w:rPr>
        <w:t>B</w:t>
      </w:r>
      <w:r w:rsidRPr="002A1038">
        <w:rPr>
          <w:rFonts w:ascii="Times New Roman" w:eastAsia="Times New Roman" w:hAnsi="Times New Roman" w:cs="Times New Roman"/>
          <w:sz w:val="24"/>
          <w:szCs w:val="24"/>
          <w:lang w:val="lt-LT" w:eastAsia="lt-LT"/>
        </w:rPr>
        <w:t>eam-</w:t>
      </w:r>
      <w:r w:rsidR="000E0E5C">
        <w:rPr>
          <w:rFonts w:ascii="Times New Roman" w:eastAsia="Times New Roman" w:hAnsi="Times New Roman" w:cs="Times New Roman"/>
          <w:sz w:val="24"/>
          <w:szCs w:val="24"/>
          <w:lang w:val="lt-LT" w:eastAsia="lt-LT"/>
        </w:rPr>
        <w:t>W</w:t>
      </w:r>
      <w:r w:rsidRPr="002A1038">
        <w:rPr>
          <w:rFonts w:ascii="Times New Roman" w:eastAsia="Times New Roman" w:hAnsi="Times New Roman" w:cs="Times New Roman"/>
          <w:sz w:val="24"/>
          <w:szCs w:val="24"/>
          <w:lang w:val="lt-LT" w:eastAsia="lt-LT"/>
        </w:rPr>
        <w:t>ash</w:t>
      </w:r>
      <w:proofErr w:type="spellEnd"/>
      <w:r w:rsidRPr="002A1038">
        <w:rPr>
          <w:rFonts w:ascii="Times New Roman" w:eastAsia="Times New Roman" w:hAnsi="Times New Roman" w:cs="Times New Roman"/>
          <w:sz w:val="24"/>
          <w:szCs w:val="24"/>
          <w:lang w:val="lt-LT" w:eastAsia="lt-LT"/>
        </w:rPr>
        <w:t>“ tipo apšvietimo prietaisas.</w:t>
      </w:r>
    </w:p>
    <w:p w14:paraId="315BEAEC" w14:textId="77777777" w:rsidR="000A7B28" w:rsidRDefault="000A7B28" w:rsidP="00A431D3">
      <w:pPr>
        <w:numPr>
          <w:ilvl w:val="0"/>
          <w:numId w:val="1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Komplektuojamas su saugaus kabinimo įtaisu ir saugos </w:t>
      </w:r>
      <w:proofErr w:type="spellStart"/>
      <w:r w:rsidRPr="002A1038">
        <w:rPr>
          <w:rFonts w:ascii="Times New Roman" w:eastAsia="Times New Roman" w:hAnsi="Times New Roman" w:cs="Times New Roman"/>
          <w:sz w:val="24"/>
          <w:szCs w:val="24"/>
          <w:lang w:val="lt-LT" w:eastAsia="lt-LT"/>
        </w:rPr>
        <w:t>troseliu</w:t>
      </w:r>
      <w:proofErr w:type="spellEnd"/>
      <w:r w:rsidRPr="002A1038">
        <w:rPr>
          <w:rFonts w:ascii="Times New Roman" w:eastAsia="Times New Roman" w:hAnsi="Times New Roman" w:cs="Times New Roman"/>
          <w:sz w:val="24"/>
          <w:szCs w:val="24"/>
          <w:lang w:val="lt-LT" w:eastAsia="lt-LT"/>
        </w:rPr>
        <w:t>.</w:t>
      </w:r>
    </w:p>
    <w:p w14:paraId="18F68978" w14:textId="6E8582D2" w:rsidR="003D79B0" w:rsidRPr="003D79B0" w:rsidRDefault="003D79B0" w:rsidP="003D79B0">
      <w:pPr>
        <w:pStyle w:val="ListParagraph"/>
        <w:numPr>
          <w:ilvl w:val="0"/>
          <w:numId w:val="1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Skirta Mažajai salei (patalpa 1-14).</w:t>
      </w:r>
    </w:p>
    <w:p w14:paraId="2E50348E" w14:textId="77777777" w:rsidR="000A7B28" w:rsidRPr="002A1038" w:rsidRDefault="000A7B28" w:rsidP="00A431D3">
      <w:pPr>
        <w:numPr>
          <w:ilvl w:val="0"/>
          <w:numId w:val="1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Kiekis – 7 vnt.</w:t>
      </w:r>
    </w:p>
    <w:p w14:paraId="24BAB06A" w14:textId="6F1E4E96" w:rsidR="008335FC" w:rsidRPr="002A1038" w:rsidRDefault="008335FC" w:rsidP="00A431D3">
      <w:pPr>
        <w:pStyle w:val="ListParagraph"/>
        <w:numPr>
          <w:ilvl w:val="0"/>
          <w:numId w:val="18"/>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Sprendinių detalizacija:</w:t>
      </w:r>
    </w:p>
    <w:p w14:paraId="65E935E2"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Prožektoriaus sukuriamas šviesos srautas (</w:t>
      </w:r>
      <w:proofErr w:type="spellStart"/>
      <w:r w:rsidRPr="002A1038">
        <w:rPr>
          <w:rFonts w:ascii="Times New Roman" w:eastAsia="Times New Roman" w:hAnsi="Times New Roman" w:cs="Times New Roman"/>
          <w:sz w:val="24"/>
          <w:szCs w:val="24"/>
          <w:lang w:val="lt-LT" w:eastAsia="lt-LT"/>
        </w:rPr>
        <w:t>Output</w:t>
      </w:r>
      <w:proofErr w:type="spellEnd"/>
      <w:r w:rsidRPr="002A1038">
        <w:rPr>
          <w:rFonts w:ascii="Times New Roman" w:eastAsia="Times New Roman" w:hAnsi="Times New Roman" w:cs="Times New Roman"/>
          <w:sz w:val="24"/>
          <w:szCs w:val="24"/>
          <w:lang w:val="lt-LT" w:eastAsia="lt-LT"/>
        </w:rPr>
        <w:t xml:space="preserve">) – ne mažiau kaip 9 000 </w:t>
      </w:r>
      <w:proofErr w:type="spellStart"/>
      <w:r w:rsidRPr="002A1038">
        <w:rPr>
          <w:rFonts w:ascii="Times New Roman" w:eastAsia="Times New Roman" w:hAnsi="Times New Roman" w:cs="Times New Roman"/>
          <w:sz w:val="24"/>
          <w:szCs w:val="24"/>
          <w:lang w:val="lt-LT" w:eastAsia="lt-LT"/>
        </w:rPr>
        <w:t>lm</w:t>
      </w:r>
      <w:proofErr w:type="spellEnd"/>
      <w:r w:rsidRPr="002A1038">
        <w:rPr>
          <w:rFonts w:ascii="Times New Roman" w:eastAsia="Times New Roman" w:hAnsi="Times New Roman" w:cs="Times New Roman"/>
          <w:sz w:val="24"/>
          <w:szCs w:val="24"/>
          <w:lang w:val="lt-LT" w:eastAsia="lt-LT"/>
        </w:rPr>
        <w:t>.</w:t>
      </w:r>
    </w:p>
    <w:p w14:paraId="3EC516FD"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Turi pikselių valdymo (angl. </w:t>
      </w:r>
      <w:proofErr w:type="spellStart"/>
      <w:r w:rsidRPr="002A1038">
        <w:rPr>
          <w:rFonts w:ascii="Times New Roman" w:eastAsia="Times New Roman" w:hAnsi="Times New Roman" w:cs="Times New Roman"/>
          <w:sz w:val="24"/>
          <w:szCs w:val="24"/>
          <w:lang w:val="lt-LT" w:eastAsia="lt-LT"/>
        </w:rPr>
        <w:t>pixel</w:t>
      </w:r>
      <w:proofErr w:type="spellEnd"/>
      <w:r w:rsidRPr="002A1038">
        <w:rPr>
          <w:rFonts w:ascii="Times New Roman" w:eastAsia="Times New Roman" w:hAnsi="Times New Roman" w:cs="Times New Roman"/>
          <w:sz w:val="24"/>
          <w:szCs w:val="24"/>
          <w:lang w:val="lt-LT" w:eastAsia="lt-LT"/>
        </w:rPr>
        <w:t xml:space="preserve"> </w:t>
      </w:r>
      <w:proofErr w:type="spellStart"/>
      <w:r w:rsidRPr="002A1038">
        <w:rPr>
          <w:rFonts w:ascii="Times New Roman" w:eastAsia="Times New Roman" w:hAnsi="Times New Roman" w:cs="Times New Roman"/>
          <w:sz w:val="24"/>
          <w:szCs w:val="24"/>
          <w:lang w:val="lt-LT" w:eastAsia="lt-LT"/>
        </w:rPr>
        <w:t>mapping</w:t>
      </w:r>
      <w:proofErr w:type="spellEnd"/>
      <w:r w:rsidRPr="002A1038">
        <w:rPr>
          <w:rFonts w:ascii="Times New Roman" w:eastAsia="Times New Roman" w:hAnsi="Times New Roman" w:cs="Times New Roman"/>
          <w:sz w:val="24"/>
          <w:szCs w:val="24"/>
          <w:lang w:val="lt-LT" w:eastAsia="lt-LT"/>
        </w:rPr>
        <w:t>) funkciją.</w:t>
      </w:r>
    </w:p>
    <w:p w14:paraId="2A0FB35D"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LED šviesos diodai ne mažiau kaip 4 spalvų.</w:t>
      </w:r>
    </w:p>
    <w:p w14:paraId="3760CD41"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Spalvų maišymo technologija: RGBA arba RGBL, arba RGBW.</w:t>
      </w:r>
    </w:p>
    <w:p w14:paraId="17AF019F"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Gamintojo deklaruojamas LED modulio darbo laikas yra ne mažesnis kaip 40 000 valandų.</w:t>
      </w:r>
    </w:p>
    <w:p w14:paraId="2FDDDD6C"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Prožektoriaus šviesos išgavos efektyvumas (šviesos srautas (</w:t>
      </w:r>
      <w:proofErr w:type="spellStart"/>
      <w:r w:rsidRPr="002A1038">
        <w:rPr>
          <w:rFonts w:ascii="Times New Roman" w:eastAsia="Times New Roman" w:hAnsi="Times New Roman" w:cs="Times New Roman"/>
          <w:sz w:val="24"/>
          <w:szCs w:val="24"/>
          <w:lang w:val="lt-LT" w:eastAsia="lt-LT"/>
        </w:rPr>
        <w:t>Output</w:t>
      </w:r>
      <w:proofErr w:type="spellEnd"/>
      <w:r w:rsidRPr="002A1038">
        <w:rPr>
          <w:rFonts w:ascii="Times New Roman" w:eastAsia="Times New Roman" w:hAnsi="Times New Roman" w:cs="Times New Roman"/>
          <w:sz w:val="24"/>
          <w:szCs w:val="24"/>
          <w:lang w:val="lt-LT" w:eastAsia="lt-LT"/>
        </w:rPr>
        <w:t xml:space="preserve">)/LED galingumas) – ne mažiau kaip 16 </w:t>
      </w:r>
      <w:proofErr w:type="spellStart"/>
      <w:r w:rsidRPr="002A1038">
        <w:rPr>
          <w:rFonts w:ascii="Times New Roman" w:eastAsia="Times New Roman" w:hAnsi="Times New Roman" w:cs="Times New Roman"/>
          <w:sz w:val="24"/>
          <w:szCs w:val="24"/>
          <w:lang w:val="lt-LT" w:eastAsia="lt-LT"/>
        </w:rPr>
        <w:t>lm</w:t>
      </w:r>
      <w:proofErr w:type="spellEnd"/>
      <w:r w:rsidRPr="002A1038">
        <w:rPr>
          <w:rFonts w:ascii="Times New Roman" w:eastAsia="Times New Roman" w:hAnsi="Times New Roman" w:cs="Times New Roman"/>
          <w:sz w:val="24"/>
          <w:szCs w:val="24"/>
          <w:lang w:val="lt-LT" w:eastAsia="lt-LT"/>
        </w:rPr>
        <w:t>/W.</w:t>
      </w:r>
    </w:p>
    <w:p w14:paraId="6D843599" w14:textId="357C160F" w:rsidR="000A7B28" w:rsidRPr="002A1038" w:rsidRDefault="003B4DDB" w:rsidP="00A431D3">
      <w:pPr>
        <w:numPr>
          <w:ilvl w:val="0"/>
          <w:numId w:val="20"/>
        </w:numPr>
        <w:spacing w:after="0"/>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w:t>
      </w:r>
      <w:proofErr w:type="spellStart"/>
      <w:r w:rsidR="000A7B28" w:rsidRPr="002A1038">
        <w:rPr>
          <w:rFonts w:ascii="Times New Roman" w:eastAsia="Times New Roman" w:hAnsi="Times New Roman" w:cs="Times New Roman"/>
          <w:sz w:val="24"/>
          <w:szCs w:val="24"/>
          <w:lang w:val="lt-LT" w:eastAsia="lt-LT"/>
        </w:rPr>
        <w:t>Zoom</w:t>
      </w:r>
      <w:proofErr w:type="spellEnd"/>
      <w:r>
        <w:rPr>
          <w:rFonts w:ascii="Times New Roman" w:eastAsia="Times New Roman" w:hAnsi="Times New Roman" w:cs="Times New Roman"/>
          <w:sz w:val="24"/>
          <w:szCs w:val="24"/>
          <w:lang w:val="lt-LT" w:eastAsia="lt-LT"/>
        </w:rPr>
        <w:t>“</w:t>
      </w:r>
      <w:r w:rsidR="000A7B28" w:rsidRPr="002A1038">
        <w:rPr>
          <w:rFonts w:ascii="Times New Roman" w:eastAsia="Times New Roman" w:hAnsi="Times New Roman" w:cs="Times New Roman"/>
          <w:sz w:val="24"/>
          <w:szCs w:val="24"/>
          <w:lang w:val="lt-LT" w:eastAsia="lt-LT"/>
        </w:rPr>
        <w:t xml:space="preserve"> kampo reguliavimo santykis ne mažesnis 10:1.</w:t>
      </w:r>
    </w:p>
    <w:p w14:paraId="040925B9"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Gamintojo nurodoma prožektoriaus sukuriama paviršiaus apšvieta iš 5 metrų atstumo šviečiant siauriausiu „</w:t>
      </w:r>
      <w:proofErr w:type="spellStart"/>
      <w:r w:rsidRPr="002A1038">
        <w:rPr>
          <w:rFonts w:ascii="Times New Roman" w:eastAsia="Times New Roman" w:hAnsi="Times New Roman" w:cs="Times New Roman"/>
          <w:sz w:val="24"/>
          <w:szCs w:val="24"/>
          <w:lang w:val="lt-LT" w:eastAsia="lt-LT"/>
        </w:rPr>
        <w:t>zoom</w:t>
      </w:r>
      <w:proofErr w:type="spellEnd"/>
      <w:r w:rsidRPr="002A1038">
        <w:rPr>
          <w:rFonts w:ascii="Times New Roman" w:eastAsia="Times New Roman" w:hAnsi="Times New Roman" w:cs="Times New Roman"/>
          <w:sz w:val="24"/>
          <w:szCs w:val="24"/>
          <w:lang w:val="lt-LT" w:eastAsia="lt-LT"/>
        </w:rPr>
        <w:t>“ kampu, visomis spalvomis – ne mažesnė kaip 30 000 liuksų.</w:t>
      </w:r>
    </w:p>
    <w:p w14:paraId="6DF8D67D"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Gamintojo nurodoma prožektoriaus sukuriama paviršiaus apšvieta iš 5 metrų atstumo šviečiant plačiausiu „</w:t>
      </w:r>
      <w:proofErr w:type="spellStart"/>
      <w:r w:rsidRPr="002A1038">
        <w:rPr>
          <w:rFonts w:ascii="Times New Roman" w:eastAsia="Times New Roman" w:hAnsi="Times New Roman" w:cs="Times New Roman"/>
          <w:sz w:val="24"/>
          <w:szCs w:val="24"/>
          <w:lang w:val="lt-LT" w:eastAsia="lt-LT"/>
        </w:rPr>
        <w:t>zoom</w:t>
      </w:r>
      <w:proofErr w:type="spellEnd"/>
      <w:r w:rsidRPr="002A1038">
        <w:rPr>
          <w:rFonts w:ascii="Times New Roman" w:eastAsia="Times New Roman" w:hAnsi="Times New Roman" w:cs="Times New Roman"/>
          <w:sz w:val="24"/>
          <w:szCs w:val="24"/>
          <w:lang w:val="lt-LT" w:eastAsia="lt-LT"/>
        </w:rPr>
        <w:t>“ kampu, visomis spalvomis – ne mažesnė kaip 1 200 liuksų.</w:t>
      </w:r>
    </w:p>
    <w:p w14:paraId="7E4960A8"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Galimybė prožektorių valdyti DMX ir Art-Net protokolais.</w:t>
      </w:r>
    </w:p>
    <w:p w14:paraId="600E18EC"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Turi DMX valdymo protokolo plėtinio RDM palaikymą.</w:t>
      </w:r>
    </w:p>
    <w:p w14:paraId="17DEF45F"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Prožektoriaus atkuriamų spalvų gamos indeksas </w:t>
      </w:r>
      <w:proofErr w:type="spellStart"/>
      <w:r w:rsidRPr="002A1038">
        <w:rPr>
          <w:rFonts w:ascii="Times New Roman" w:eastAsia="Times New Roman" w:hAnsi="Times New Roman" w:cs="Times New Roman"/>
          <w:sz w:val="24"/>
          <w:szCs w:val="24"/>
          <w:lang w:val="lt-LT" w:eastAsia="lt-LT"/>
        </w:rPr>
        <w:t>R</w:t>
      </w:r>
      <w:r w:rsidRPr="002A1038">
        <w:rPr>
          <w:rFonts w:ascii="Times New Roman" w:eastAsia="Times New Roman" w:hAnsi="Times New Roman" w:cs="Times New Roman"/>
          <w:sz w:val="24"/>
          <w:szCs w:val="24"/>
          <w:vertAlign w:val="subscript"/>
          <w:lang w:val="lt-LT" w:eastAsia="lt-LT"/>
        </w:rPr>
        <w:t>g</w:t>
      </w:r>
      <w:proofErr w:type="spellEnd"/>
      <w:r w:rsidRPr="002A1038">
        <w:rPr>
          <w:rFonts w:ascii="Times New Roman" w:eastAsia="Times New Roman" w:hAnsi="Times New Roman" w:cs="Times New Roman"/>
          <w:sz w:val="24"/>
          <w:szCs w:val="24"/>
          <w:lang w:val="lt-LT" w:eastAsia="lt-LT"/>
        </w:rPr>
        <w:t xml:space="preserve">, vadovaujantis ANSI/IES šviesos šaltinio spalvų perteikimo įvertinimo standarto TM-30-18 metodika, yra ne mažesnis kaip 110. </w:t>
      </w:r>
    </w:p>
    <w:p w14:paraId="5F51A3CC"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Prožektoriaus atkuriamų spalvų tikslumo indeksas </w:t>
      </w:r>
      <w:proofErr w:type="spellStart"/>
      <w:r w:rsidRPr="002A1038">
        <w:rPr>
          <w:rFonts w:ascii="Times New Roman" w:eastAsia="Times New Roman" w:hAnsi="Times New Roman" w:cs="Times New Roman"/>
          <w:sz w:val="24"/>
          <w:szCs w:val="24"/>
          <w:lang w:val="lt-LT" w:eastAsia="lt-LT"/>
        </w:rPr>
        <w:t>R</w:t>
      </w:r>
      <w:r w:rsidRPr="002A1038">
        <w:rPr>
          <w:rFonts w:ascii="Times New Roman" w:eastAsia="Times New Roman" w:hAnsi="Times New Roman" w:cs="Times New Roman"/>
          <w:sz w:val="24"/>
          <w:szCs w:val="24"/>
          <w:vertAlign w:val="subscript"/>
          <w:lang w:val="lt-LT" w:eastAsia="lt-LT"/>
        </w:rPr>
        <w:t>f</w:t>
      </w:r>
      <w:proofErr w:type="spellEnd"/>
      <w:r w:rsidRPr="002A1038">
        <w:rPr>
          <w:rFonts w:ascii="Times New Roman" w:eastAsia="Times New Roman" w:hAnsi="Times New Roman" w:cs="Times New Roman"/>
          <w:sz w:val="24"/>
          <w:szCs w:val="24"/>
          <w:lang w:val="lt-LT" w:eastAsia="lt-LT"/>
        </w:rPr>
        <w:t xml:space="preserve">, vadovaujantis ANSI/IES šviesos šaltinio spalvų perteikimo įvertinimo standarto TM-30-18 metodika, yra ne mažesnis kaip 75. </w:t>
      </w:r>
    </w:p>
    <w:p w14:paraId="5A05A74B"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Didžiausia naudojama galia iš maitinimo šaltinio ne daugiau kaip 800 W (230 V, 50 Hz).</w:t>
      </w:r>
    </w:p>
    <w:p w14:paraId="25EFCE73"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Blykstė, temdymas – elektroniniai.</w:t>
      </w:r>
    </w:p>
    <w:p w14:paraId="7BCFE252"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Zoom</w:t>
      </w:r>
      <w:proofErr w:type="spellEnd"/>
      <w:r w:rsidRPr="002A1038">
        <w:rPr>
          <w:rFonts w:ascii="Times New Roman" w:eastAsia="Times New Roman" w:hAnsi="Times New Roman" w:cs="Times New Roman"/>
          <w:sz w:val="24"/>
          <w:szCs w:val="24"/>
          <w:lang w:val="lt-LT" w:eastAsia="lt-LT"/>
        </w:rPr>
        <w:t>“ – motorizuotas.</w:t>
      </w:r>
    </w:p>
    <w:p w14:paraId="712A6E1B"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Prožektorius turi tylaus aušinimo sistemos veikimo pasirinkimo galimybę (</w:t>
      </w:r>
      <w:proofErr w:type="spellStart"/>
      <w:r w:rsidRPr="002A1038">
        <w:rPr>
          <w:rFonts w:ascii="Times New Roman" w:eastAsia="Times New Roman" w:hAnsi="Times New Roman" w:cs="Times New Roman"/>
          <w:sz w:val="24"/>
          <w:szCs w:val="24"/>
          <w:lang w:val="lt-LT" w:eastAsia="lt-LT"/>
        </w:rPr>
        <w:t>quiet</w:t>
      </w:r>
      <w:proofErr w:type="spellEnd"/>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studio</w:t>
      </w:r>
      <w:proofErr w:type="spellEnd"/>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silent</w:t>
      </w:r>
      <w:proofErr w:type="spellEnd"/>
      <w:r w:rsidRPr="002A1038">
        <w:rPr>
          <w:rFonts w:ascii="Times New Roman" w:eastAsia="Times New Roman" w:hAnsi="Times New Roman" w:cs="Times New Roman"/>
          <w:sz w:val="24"/>
          <w:szCs w:val="24"/>
          <w:lang w:val="lt-LT" w:eastAsia="lt-LT"/>
        </w:rPr>
        <w:t xml:space="preserve"> </w:t>
      </w:r>
      <w:proofErr w:type="spellStart"/>
      <w:r w:rsidRPr="002A1038">
        <w:rPr>
          <w:rFonts w:ascii="Times New Roman" w:eastAsia="Times New Roman" w:hAnsi="Times New Roman" w:cs="Times New Roman"/>
          <w:sz w:val="24"/>
          <w:szCs w:val="24"/>
          <w:lang w:val="lt-LT" w:eastAsia="lt-LT"/>
        </w:rPr>
        <w:t>mode</w:t>
      </w:r>
      <w:proofErr w:type="spellEnd"/>
      <w:r w:rsidRPr="002A1038">
        <w:rPr>
          <w:rFonts w:ascii="Times New Roman" w:eastAsia="Times New Roman" w:hAnsi="Times New Roman" w:cs="Times New Roman"/>
          <w:sz w:val="24"/>
          <w:szCs w:val="24"/>
          <w:lang w:val="lt-LT" w:eastAsia="lt-LT"/>
        </w:rPr>
        <w:t xml:space="preserve"> ir pan.).</w:t>
      </w:r>
    </w:p>
    <w:p w14:paraId="03CEE7A4"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Ne mažiau 520 laipsnių Pan.</w:t>
      </w:r>
    </w:p>
    <w:p w14:paraId="33992C5C" w14:textId="77777777" w:rsidR="000A7B28" w:rsidRPr="002A1038" w:rsidRDefault="000A7B28" w:rsidP="00A431D3">
      <w:pPr>
        <w:numPr>
          <w:ilvl w:val="0"/>
          <w:numId w:val="2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Ne mažiau 260 laipsnių Tilt.</w:t>
      </w:r>
    </w:p>
    <w:p w14:paraId="549BC02D" w14:textId="5B335EA3" w:rsidR="000A7B28" w:rsidRPr="002A1038" w:rsidRDefault="000A7B28" w:rsidP="00A431D3">
      <w:pPr>
        <w:pStyle w:val="ListParagraph"/>
        <w:numPr>
          <w:ilvl w:val="0"/>
          <w:numId w:val="2"/>
        </w:numPr>
        <w:spacing w:after="0"/>
        <w:jc w:val="both"/>
        <w:outlineLvl w:val="2"/>
        <w:rPr>
          <w:rFonts w:ascii="Times New Roman" w:eastAsia="Times New Roman" w:hAnsi="Times New Roman" w:cs="Times New Roman"/>
          <w:b/>
          <w:sz w:val="24"/>
          <w:szCs w:val="24"/>
          <w:lang w:val="lt-LT" w:eastAsia="lt-LT"/>
        </w:rPr>
      </w:pPr>
      <w:r w:rsidRPr="002A1038">
        <w:rPr>
          <w:rFonts w:ascii="Times New Roman" w:eastAsia="Times New Roman" w:hAnsi="Times New Roman" w:cs="Times New Roman"/>
          <w:b/>
          <w:sz w:val="24"/>
          <w:szCs w:val="24"/>
          <w:lang w:val="lt-LT" w:eastAsia="lt-LT"/>
        </w:rPr>
        <w:t>Mažosios salės konstrukcija, skirta apšvietimo įrangos tvirtinimui</w:t>
      </w:r>
      <w:r w:rsidR="00D2184C" w:rsidRPr="002A1038">
        <w:rPr>
          <w:rFonts w:ascii="Times New Roman" w:eastAsia="Times New Roman" w:hAnsi="Times New Roman" w:cs="Times New Roman"/>
          <w:b/>
          <w:sz w:val="24"/>
          <w:szCs w:val="24"/>
          <w:lang w:val="lt-LT" w:eastAsia="lt-LT"/>
        </w:rPr>
        <w:t>:</w:t>
      </w:r>
    </w:p>
    <w:p w14:paraId="7E61B396" w14:textId="77777777" w:rsidR="00D2184C" w:rsidRPr="002A1038" w:rsidRDefault="00D2184C" w:rsidP="00A431D3">
      <w:pPr>
        <w:pStyle w:val="ListParagraph"/>
        <w:numPr>
          <w:ilvl w:val="0"/>
          <w:numId w:val="21"/>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Bendri reikalavimai:</w:t>
      </w:r>
    </w:p>
    <w:p w14:paraId="0489DE16" w14:textId="77777777" w:rsidR="000A7B28" w:rsidRDefault="000A7B28" w:rsidP="00A431D3">
      <w:pPr>
        <w:numPr>
          <w:ilvl w:val="0"/>
          <w:numId w:val="22"/>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Perkamas aliuminio konstrukcijos (santvaros) komplektas apšvietimo įrangos tvirtinimui.</w:t>
      </w:r>
    </w:p>
    <w:p w14:paraId="6CC6EC73" w14:textId="15F0FF32" w:rsidR="003D79B0" w:rsidRPr="003D79B0" w:rsidRDefault="003D79B0" w:rsidP="003D79B0">
      <w:pPr>
        <w:pStyle w:val="ListParagraph"/>
        <w:numPr>
          <w:ilvl w:val="0"/>
          <w:numId w:val="22"/>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Skirta Mažajai salei (patalpa 1-14).</w:t>
      </w:r>
    </w:p>
    <w:p w14:paraId="3819B727" w14:textId="77777777" w:rsidR="000A7B28" w:rsidRPr="002A1038" w:rsidRDefault="000A7B28" w:rsidP="00A431D3">
      <w:pPr>
        <w:numPr>
          <w:ilvl w:val="0"/>
          <w:numId w:val="22"/>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Kiekis – 1 </w:t>
      </w:r>
      <w:proofErr w:type="spellStart"/>
      <w:r w:rsidRPr="002A1038">
        <w:rPr>
          <w:rFonts w:ascii="Times New Roman" w:eastAsia="Times New Roman" w:hAnsi="Times New Roman" w:cs="Times New Roman"/>
          <w:sz w:val="24"/>
          <w:szCs w:val="24"/>
          <w:lang w:val="lt-LT" w:eastAsia="lt-LT"/>
        </w:rPr>
        <w:t>kompl</w:t>
      </w:r>
      <w:proofErr w:type="spellEnd"/>
      <w:r w:rsidRPr="002A1038">
        <w:rPr>
          <w:rFonts w:ascii="Times New Roman" w:eastAsia="Times New Roman" w:hAnsi="Times New Roman" w:cs="Times New Roman"/>
          <w:sz w:val="24"/>
          <w:szCs w:val="24"/>
          <w:lang w:val="lt-LT" w:eastAsia="lt-LT"/>
        </w:rPr>
        <w:t>.</w:t>
      </w:r>
    </w:p>
    <w:p w14:paraId="2B750602" w14:textId="39818758" w:rsidR="00D2184C" w:rsidRPr="002A1038" w:rsidRDefault="00D2184C" w:rsidP="00A431D3">
      <w:pPr>
        <w:pStyle w:val="ListParagraph"/>
        <w:numPr>
          <w:ilvl w:val="0"/>
          <w:numId w:val="21"/>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Sprendinių detalizacija:</w:t>
      </w:r>
    </w:p>
    <w:p w14:paraId="043526CD" w14:textId="77777777" w:rsidR="000A7B28" w:rsidRPr="002A1038" w:rsidRDefault="000A7B28" w:rsidP="00A431D3">
      <w:pPr>
        <w:numPr>
          <w:ilvl w:val="0"/>
          <w:numId w:val="2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Santvaros aukštis nuo 280 mm iki 300 mm.</w:t>
      </w:r>
    </w:p>
    <w:p w14:paraId="061E38C1" w14:textId="77777777" w:rsidR="000A7B28" w:rsidRPr="002A1038" w:rsidRDefault="000A7B28" w:rsidP="00A431D3">
      <w:pPr>
        <w:numPr>
          <w:ilvl w:val="0"/>
          <w:numId w:val="2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Santvaros plotis nuo 280 mm 300 mm.</w:t>
      </w:r>
    </w:p>
    <w:p w14:paraId="5073F305" w14:textId="77777777" w:rsidR="000A7B28" w:rsidRPr="002A1038" w:rsidRDefault="000A7B28" w:rsidP="00A431D3">
      <w:pPr>
        <w:numPr>
          <w:ilvl w:val="0"/>
          <w:numId w:val="2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Santvaros ilgis ne mažiau kaip 4,5 metro (gali būti jungiama iš atskirų dalių).</w:t>
      </w:r>
    </w:p>
    <w:p w14:paraId="0B3ED56B" w14:textId="77777777" w:rsidR="000A7B28" w:rsidRPr="002A1038" w:rsidRDefault="000A7B28" w:rsidP="00A431D3">
      <w:pPr>
        <w:numPr>
          <w:ilvl w:val="0"/>
          <w:numId w:val="2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Santvarą sudarančių išilginių vamzdžių sienelių išorinis skersmuo nuo 48 mm iki 51 mm.</w:t>
      </w:r>
    </w:p>
    <w:p w14:paraId="048E321B" w14:textId="77777777" w:rsidR="000A7B28" w:rsidRPr="002A1038" w:rsidRDefault="000A7B28" w:rsidP="00A431D3">
      <w:pPr>
        <w:numPr>
          <w:ilvl w:val="0"/>
          <w:numId w:val="2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Santvaros apačioje per centrą, yra papildomas vamzdis technologinės įrangos tvirtinimui, kurio sienelių išorinis skersmuo nuo 48 mm iki 51 mm.</w:t>
      </w:r>
    </w:p>
    <w:p w14:paraId="5E24ED2E" w14:textId="77777777" w:rsidR="000A7B28" w:rsidRPr="002A1038" w:rsidRDefault="000A7B28" w:rsidP="00A431D3">
      <w:pPr>
        <w:numPr>
          <w:ilvl w:val="0"/>
          <w:numId w:val="2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Vieno metro ilgio santvaros savas svoris be sujungimo detalių ne daugiau kaip 8 kg.</w:t>
      </w:r>
    </w:p>
    <w:p w14:paraId="49ABE077" w14:textId="77777777" w:rsidR="000A7B28" w:rsidRPr="002A1038" w:rsidRDefault="000A7B28" w:rsidP="00A431D3">
      <w:pPr>
        <w:numPr>
          <w:ilvl w:val="0"/>
          <w:numId w:val="2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Santvaros išlinkimas tarp pakabos taškų (santvara tvirtinama stacionariai už galų), apskaičiuotas vadovaujantis LST EN-1999-1-1 arba EN-1999-1-1 standarto metodologija, kai jos ilgis yra 8 metrai ir, kai ji yra apkrauta maksimalia tolygiai paskirstyta leistina apkrova į vieną metrą – ne daugiau kaip 30 mm.</w:t>
      </w:r>
    </w:p>
    <w:p w14:paraId="61CF1E81" w14:textId="77777777" w:rsidR="000A7B28" w:rsidRPr="002A1038" w:rsidRDefault="000A7B28" w:rsidP="00A431D3">
      <w:pPr>
        <w:numPr>
          <w:ilvl w:val="0"/>
          <w:numId w:val="2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Santvara turi struktūrinių skaičiavimų ataskaitą lietuvių arba anglų kalba, patvirtinančią santvaros išlinkimo skaičiavimų reikšmes, kai ji yra veikiama, apskaičiuotas vadovaujantis LST EN 17115 arba EN 17115, LST EN 1990 arba EN 1990, LST EN 1991 arba EN 1991, LST EN 1993 arba EN 1993, LST EN 1999 arba EN 1999 standartų metodologija. Ataskaita turi būti pateikta kartu su pasiūlymu.</w:t>
      </w:r>
    </w:p>
    <w:p w14:paraId="61D21C91" w14:textId="77777777" w:rsidR="000A7B28" w:rsidRPr="002A1038" w:rsidRDefault="000A7B28" w:rsidP="00A431D3">
      <w:pPr>
        <w:numPr>
          <w:ilvl w:val="0"/>
          <w:numId w:val="2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Santvaros gamintojas turi akredituotos sertifikavimo įstaigos išduotą sertifikatą, patvirtinantį santvaros gamybos proceso (darbų) atitikimą LST EN 1090-3 arba EN 1090-3 standarto reikalavimams. Sertifikatas pateikiamas kartu su pasiūlymu.</w:t>
      </w:r>
    </w:p>
    <w:p w14:paraId="549EE17B" w14:textId="77777777" w:rsidR="000A7B28" w:rsidRPr="002A1038" w:rsidRDefault="000A7B28" w:rsidP="00A431D3">
      <w:pPr>
        <w:numPr>
          <w:ilvl w:val="0"/>
          <w:numId w:val="2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Spalva – juoda (RAL 9004, RAL 9005, RAL 9011 arba RAL 9017), dažyta milteliniu būdu.</w:t>
      </w:r>
    </w:p>
    <w:p w14:paraId="3A1D2868" w14:textId="6D46C916" w:rsidR="000A7B28" w:rsidRPr="002A1038" w:rsidRDefault="00D2184C" w:rsidP="00A431D3">
      <w:pPr>
        <w:pStyle w:val="ListParagraph"/>
        <w:numPr>
          <w:ilvl w:val="0"/>
          <w:numId w:val="2"/>
        </w:numPr>
        <w:spacing w:after="0"/>
        <w:jc w:val="both"/>
        <w:outlineLvl w:val="2"/>
        <w:rPr>
          <w:rFonts w:ascii="Times New Roman" w:eastAsia="Times New Roman" w:hAnsi="Times New Roman" w:cs="Times New Roman"/>
          <w:b/>
          <w:bCs/>
          <w:sz w:val="24"/>
          <w:szCs w:val="24"/>
          <w:lang w:val="lt-LT" w:eastAsia="lt-LT"/>
        </w:rPr>
      </w:pPr>
      <w:r w:rsidRPr="002A1038">
        <w:rPr>
          <w:rFonts w:ascii="Times New Roman" w:eastAsia="Times New Roman" w:hAnsi="Times New Roman" w:cs="Times New Roman"/>
          <w:b/>
          <w:bCs/>
          <w:sz w:val="24"/>
          <w:szCs w:val="24"/>
          <w:lang w:val="lt-LT" w:eastAsia="lt-LT"/>
        </w:rPr>
        <w:t>Š</w:t>
      </w:r>
      <w:r w:rsidR="000A7B28" w:rsidRPr="002A1038">
        <w:rPr>
          <w:rFonts w:ascii="Times New Roman" w:eastAsia="Times New Roman" w:hAnsi="Times New Roman" w:cs="Times New Roman"/>
          <w:b/>
          <w:bCs/>
          <w:sz w:val="24"/>
          <w:szCs w:val="24"/>
          <w:lang w:val="lt-LT" w:eastAsia="lt-LT"/>
        </w:rPr>
        <w:t>viesų valdymo pult</w:t>
      </w:r>
      <w:r w:rsidRPr="002A1038">
        <w:rPr>
          <w:rFonts w:ascii="Times New Roman" w:eastAsia="Times New Roman" w:hAnsi="Times New Roman" w:cs="Times New Roman"/>
          <w:b/>
          <w:bCs/>
          <w:sz w:val="24"/>
          <w:szCs w:val="24"/>
          <w:lang w:val="lt-LT" w:eastAsia="lt-LT"/>
        </w:rPr>
        <w:t>as</w:t>
      </w:r>
      <w:r w:rsidR="000A7B28" w:rsidRPr="002A1038">
        <w:rPr>
          <w:rFonts w:ascii="Times New Roman" w:eastAsia="Times New Roman" w:hAnsi="Times New Roman" w:cs="Times New Roman"/>
          <w:b/>
          <w:bCs/>
          <w:sz w:val="24"/>
          <w:szCs w:val="24"/>
          <w:lang w:val="lt-LT" w:eastAsia="lt-LT"/>
        </w:rPr>
        <w:t>, skirta</w:t>
      </w:r>
      <w:r w:rsidRPr="002A1038">
        <w:rPr>
          <w:rFonts w:ascii="Times New Roman" w:eastAsia="Times New Roman" w:hAnsi="Times New Roman" w:cs="Times New Roman"/>
          <w:b/>
          <w:bCs/>
          <w:sz w:val="24"/>
          <w:szCs w:val="24"/>
          <w:lang w:val="lt-LT" w:eastAsia="lt-LT"/>
        </w:rPr>
        <w:t>s</w:t>
      </w:r>
      <w:r w:rsidR="000A7B28" w:rsidRPr="002A1038">
        <w:rPr>
          <w:rFonts w:ascii="Times New Roman" w:eastAsia="Times New Roman" w:hAnsi="Times New Roman" w:cs="Times New Roman"/>
          <w:b/>
          <w:bCs/>
          <w:sz w:val="24"/>
          <w:szCs w:val="24"/>
          <w:lang w:val="lt-LT" w:eastAsia="lt-LT"/>
        </w:rPr>
        <w:t xml:space="preserve"> lauko renginių aptarnavimui</w:t>
      </w:r>
      <w:r w:rsidRPr="002A1038">
        <w:rPr>
          <w:rFonts w:ascii="Times New Roman" w:eastAsia="Times New Roman" w:hAnsi="Times New Roman" w:cs="Times New Roman"/>
          <w:b/>
          <w:bCs/>
          <w:sz w:val="24"/>
          <w:szCs w:val="24"/>
          <w:lang w:val="lt-LT" w:eastAsia="lt-LT"/>
        </w:rPr>
        <w:t>:</w:t>
      </w:r>
    </w:p>
    <w:p w14:paraId="0BA3F779" w14:textId="43CB2B29" w:rsidR="000A7B28" w:rsidRPr="002A1038" w:rsidRDefault="000A7B28" w:rsidP="00A431D3">
      <w:pPr>
        <w:pStyle w:val="ListParagraph"/>
        <w:numPr>
          <w:ilvl w:val="0"/>
          <w:numId w:val="24"/>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Bendri</w:t>
      </w:r>
      <w:r w:rsidR="00D2184C" w:rsidRPr="002A1038">
        <w:rPr>
          <w:rFonts w:ascii="Times New Roman" w:eastAsia="Times New Roman" w:hAnsi="Times New Roman" w:cs="Times New Roman"/>
          <w:sz w:val="24"/>
          <w:szCs w:val="24"/>
          <w:u w:val="single"/>
          <w:lang w:val="lt-LT" w:eastAsia="lt-LT"/>
        </w:rPr>
        <w:t xml:space="preserve"> reikalavimai:</w:t>
      </w:r>
    </w:p>
    <w:p w14:paraId="2C59A0B2" w14:textId="77777777" w:rsidR="000A7B28" w:rsidRPr="002A1038" w:rsidRDefault="000A7B28" w:rsidP="00A431D3">
      <w:pPr>
        <w:numPr>
          <w:ilvl w:val="0"/>
          <w:numId w:val="2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Perkamas profesionalus kompiuteriu valdomas šviesų valdymo pultas, skirtas lauko renginių aptarnavimui.</w:t>
      </w:r>
    </w:p>
    <w:p w14:paraId="057687F0" w14:textId="38B9A5BA" w:rsidR="000A7B28" w:rsidRDefault="000A7B28" w:rsidP="00A431D3">
      <w:pPr>
        <w:numPr>
          <w:ilvl w:val="0"/>
          <w:numId w:val="2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Komplektuojamas su prijungimo laidais, dulkių apsauginiu dangteliu, darbo lempute</w:t>
      </w:r>
      <w:r w:rsidR="3C0AC199" w:rsidRPr="3C0AC199">
        <w:rPr>
          <w:rFonts w:ascii="Times New Roman" w:eastAsia="Times New Roman" w:hAnsi="Times New Roman" w:cs="Times New Roman"/>
          <w:sz w:val="24"/>
          <w:szCs w:val="24"/>
          <w:lang w:val="lt-LT" w:eastAsia="lt-LT"/>
        </w:rPr>
        <w:t>, saugojimo-transportavimo dėže</w:t>
      </w:r>
      <w:r w:rsidRPr="002A1038">
        <w:rPr>
          <w:rFonts w:ascii="Times New Roman" w:eastAsia="Times New Roman" w:hAnsi="Times New Roman" w:cs="Times New Roman"/>
          <w:sz w:val="24"/>
          <w:szCs w:val="24"/>
          <w:lang w:val="lt-LT" w:eastAsia="lt-LT"/>
        </w:rPr>
        <w:t xml:space="preserve"> ir visais gamintojo numatytais priedais.</w:t>
      </w:r>
    </w:p>
    <w:p w14:paraId="562338BE" w14:textId="666C1D65" w:rsidR="003D79B0" w:rsidRPr="003D79B0" w:rsidRDefault="003D79B0" w:rsidP="003D79B0">
      <w:pPr>
        <w:numPr>
          <w:ilvl w:val="0"/>
          <w:numId w:val="25"/>
        </w:numPr>
        <w:spacing w:after="0"/>
        <w:jc w:val="both"/>
        <w:rPr>
          <w:rFonts w:ascii="Times New Roman" w:eastAsia="Times New Roman" w:hAnsi="Times New Roman" w:cs="Times New Roman"/>
          <w:sz w:val="24"/>
          <w:szCs w:val="24"/>
          <w:lang w:val="lt-LT" w:eastAsia="lt-LT"/>
        </w:rPr>
      </w:pPr>
      <w:r w:rsidRPr="003D79B0">
        <w:rPr>
          <w:rFonts w:ascii="Times New Roman" w:eastAsia="Times New Roman" w:hAnsi="Times New Roman" w:cs="Times New Roman"/>
          <w:sz w:val="24"/>
          <w:szCs w:val="24"/>
          <w:lang w:val="lt-LT" w:eastAsia="lt-LT"/>
        </w:rPr>
        <w:t>Skirta lauko kino terasai.</w:t>
      </w:r>
    </w:p>
    <w:p w14:paraId="2F49A94D" w14:textId="77777777" w:rsidR="000A7B28" w:rsidRDefault="000A7B28" w:rsidP="00A431D3">
      <w:pPr>
        <w:numPr>
          <w:ilvl w:val="0"/>
          <w:numId w:val="2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Kiekis – 1 vnt.</w:t>
      </w:r>
    </w:p>
    <w:p w14:paraId="37F0C1C5" w14:textId="7BE48970" w:rsidR="000A7B28" w:rsidRPr="002A1038" w:rsidRDefault="006520B8" w:rsidP="00A431D3">
      <w:pPr>
        <w:pStyle w:val="ListParagraph"/>
        <w:numPr>
          <w:ilvl w:val="0"/>
          <w:numId w:val="24"/>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Sprendinių detalizacija:</w:t>
      </w:r>
    </w:p>
    <w:p w14:paraId="2A467165" w14:textId="77777777" w:rsidR="000A7B28" w:rsidRPr="002A1038" w:rsidRDefault="000A7B28" w:rsidP="00A431D3">
      <w:pPr>
        <w:numPr>
          <w:ilvl w:val="0"/>
          <w:numId w:val="26"/>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Valdymo paviršius – ne mažiau kaip 20 „</w:t>
      </w:r>
      <w:proofErr w:type="spellStart"/>
      <w:r w:rsidRPr="002A1038">
        <w:rPr>
          <w:rFonts w:ascii="Times New Roman" w:eastAsia="Times New Roman" w:hAnsi="Times New Roman" w:cs="Times New Roman"/>
          <w:sz w:val="24"/>
          <w:szCs w:val="24"/>
          <w:lang w:val="lt-LT" w:eastAsia="lt-LT"/>
        </w:rPr>
        <w:t>playback</w:t>
      </w:r>
      <w:proofErr w:type="spellEnd"/>
      <w:r w:rsidRPr="002A1038">
        <w:rPr>
          <w:rFonts w:ascii="Times New Roman" w:eastAsia="Times New Roman" w:hAnsi="Times New Roman" w:cs="Times New Roman"/>
          <w:sz w:val="24"/>
          <w:szCs w:val="24"/>
          <w:lang w:val="lt-LT" w:eastAsia="lt-LT"/>
        </w:rPr>
        <w:t>“ sekcijų (iš jų ne mažiau kaip 10 su šliaužikais ir 10 su vykdymo mygtukais).</w:t>
      </w:r>
    </w:p>
    <w:p w14:paraId="6B78E676" w14:textId="77777777" w:rsidR="000A7B28" w:rsidRPr="002A1038" w:rsidRDefault="000A7B28" w:rsidP="00A431D3">
      <w:pPr>
        <w:numPr>
          <w:ilvl w:val="0"/>
          <w:numId w:val="26"/>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Kiekvienas „</w:t>
      </w:r>
      <w:proofErr w:type="spellStart"/>
      <w:r w:rsidRPr="002A1038">
        <w:rPr>
          <w:rFonts w:ascii="Times New Roman" w:eastAsia="Times New Roman" w:hAnsi="Times New Roman" w:cs="Times New Roman"/>
          <w:sz w:val="24"/>
          <w:szCs w:val="24"/>
          <w:lang w:val="lt-LT" w:eastAsia="lt-LT"/>
        </w:rPr>
        <w:t>playback</w:t>
      </w:r>
      <w:proofErr w:type="spellEnd"/>
      <w:r w:rsidRPr="002A1038">
        <w:rPr>
          <w:rFonts w:ascii="Times New Roman" w:eastAsia="Times New Roman" w:hAnsi="Times New Roman" w:cs="Times New Roman"/>
          <w:sz w:val="24"/>
          <w:szCs w:val="24"/>
          <w:lang w:val="lt-LT" w:eastAsia="lt-LT"/>
        </w:rPr>
        <w:t>“ šliaužikas papildytas bent dviem atskirais vykdymo mygtukais (pvz., GO, PAUSE, FLASH arba lygiaverčio funkcionalumo).</w:t>
      </w:r>
    </w:p>
    <w:p w14:paraId="182E349B" w14:textId="77777777" w:rsidR="000A7B28" w:rsidRPr="002A1038" w:rsidRDefault="000A7B28" w:rsidP="00A431D3">
      <w:pPr>
        <w:numPr>
          <w:ilvl w:val="0"/>
          <w:numId w:val="26"/>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Playback</w:t>
      </w:r>
      <w:proofErr w:type="spellEnd"/>
      <w:r w:rsidRPr="002A1038">
        <w:rPr>
          <w:rFonts w:ascii="Times New Roman" w:eastAsia="Times New Roman" w:hAnsi="Times New Roman" w:cs="Times New Roman"/>
          <w:sz w:val="24"/>
          <w:szCs w:val="24"/>
          <w:lang w:val="lt-LT" w:eastAsia="lt-LT"/>
        </w:rPr>
        <w:t xml:space="preserve">“ mygtukų sekcija – kiekvienas mygtukas papildytas bent vienu papildomu vykdymo mygtuku (pvz., </w:t>
      </w:r>
      <w:proofErr w:type="spellStart"/>
      <w:r w:rsidRPr="002A1038">
        <w:rPr>
          <w:rFonts w:ascii="Times New Roman" w:eastAsia="Times New Roman" w:hAnsi="Times New Roman" w:cs="Times New Roman"/>
          <w:sz w:val="24"/>
          <w:szCs w:val="24"/>
          <w:lang w:val="lt-LT" w:eastAsia="lt-LT"/>
        </w:rPr>
        <w:t>Select</w:t>
      </w:r>
      <w:proofErr w:type="spellEnd"/>
      <w:r w:rsidRPr="002A1038">
        <w:rPr>
          <w:rFonts w:ascii="Times New Roman" w:eastAsia="Times New Roman" w:hAnsi="Times New Roman" w:cs="Times New Roman"/>
          <w:sz w:val="24"/>
          <w:szCs w:val="24"/>
          <w:lang w:val="lt-LT" w:eastAsia="lt-LT"/>
        </w:rPr>
        <w:t>, Flash arba lygiaverčio funkcionalumo).</w:t>
      </w:r>
    </w:p>
    <w:p w14:paraId="3FA4DBFA" w14:textId="77777777" w:rsidR="000A7B28" w:rsidRPr="002A1038" w:rsidRDefault="000A7B28" w:rsidP="00A431D3">
      <w:pPr>
        <w:numPr>
          <w:ilvl w:val="0"/>
          <w:numId w:val="26"/>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Ekranas – spalvotas, lietimui jautrus, su galimybe atvaizduoti elektroninius legendų užrašus kiekvienai „</w:t>
      </w:r>
      <w:proofErr w:type="spellStart"/>
      <w:r w:rsidRPr="002A1038">
        <w:rPr>
          <w:rFonts w:ascii="Times New Roman" w:eastAsia="Times New Roman" w:hAnsi="Times New Roman" w:cs="Times New Roman"/>
          <w:sz w:val="24"/>
          <w:szCs w:val="24"/>
          <w:lang w:val="lt-LT" w:eastAsia="lt-LT"/>
        </w:rPr>
        <w:t>playback</w:t>
      </w:r>
      <w:proofErr w:type="spellEnd"/>
      <w:r w:rsidRPr="002A1038">
        <w:rPr>
          <w:rFonts w:ascii="Times New Roman" w:eastAsia="Times New Roman" w:hAnsi="Times New Roman" w:cs="Times New Roman"/>
          <w:sz w:val="24"/>
          <w:szCs w:val="24"/>
          <w:lang w:val="lt-LT" w:eastAsia="lt-LT"/>
        </w:rPr>
        <w:t>“ sekcijai.</w:t>
      </w:r>
    </w:p>
    <w:p w14:paraId="3297CC1B" w14:textId="77777777" w:rsidR="000A7B28" w:rsidRPr="002A1038" w:rsidRDefault="000A7B28" w:rsidP="00A431D3">
      <w:pPr>
        <w:numPr>
          <w:ilvl w:val="0"/>
          <w:numId w:val="26"/>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Maksimalus DMX kanalų skaičius naudojant su PC – ne mažiau kaip 4096.</w:t>
      </w:r>
    </w:p>
    <w:p w14:paraId="047DE9D3" w14:textId="77777777" w:rsidR="000A7B28" w:rsidRPr="002A1038" w:rsidRDefault="000A7B28" w:rsidP="00A431D3">
      <w:pPr>
        <w:numPr>
          <w:ilvl w:val="0"/>
          <w:numId w:val="26"/>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Turi galimybę išsaugoti ne mažiau kaip 3000 suprogramuotų sekų („</w:t>
      </w:r>
      <w:proofErr w:type="spellStart"/>
      <w:r w:rsidRPr="002A1038">
        <w:rPr>
          <w:rFonts w:ascii="Times New Roman" w:eastAsia="Times New Roman" w:hAnsi="Times New Roman" w:cs="Times New Roman"/>
          <w:sz w:val="24"/>
          <w:szCs w:val="24"/>
          <w:lang w:val="lt-LT" w:eastAsia="lt-LT"/>
        </w:rPr>
        <w:t>cues</w:t>
      </w:r>
      <w:proofErr w:type="spellEnd"/>
      <w:r w:rsidRPr="002A1038">
        <w:rPr>
          <w:rFonts w:ascii="Times New Roman" w:eastAsia="Times New Roman" w:hAnsi="Times New Roman" w:cs="Times New Roman"/>
          <w:sz w:val="24"/>
          <w:szCs w:val="24"/>
          <w:lang w:val="lt-LT" w:eastAsia="lt-LT"/>
        </w:rPr>
        <w:t>“) naudojant su PC.</w:t>
      </w:r>
    </w:p>
    <w:p w14:paraId="6D7FF81A" w14:textId="77777777" w:rsidR="000A7B28" w:rsidRPr="002A1038" w:rsidRDefault="000A7B28" w:rsidP="00A431D3">
      <w:pPr>
        <w:numPr>
          <w:ilvl w:val="0"/>
          <w:numId w:val="26"/>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Turi galimybę išsaugoti ne mažiau kaip 3000 grupių („</w:t>
      </w:r>
      <w:proofErr w:type="spellStart"/>
      <w:r w:rsidRPr="002A1038">
        <w:rPr>
          <w:rFonts w:ascii="Times New Roman" w:eastAsia="Times New Roman" w:hAnsi="Times New Roman" w:cs="Times New Roman"/>
          <w:sz w:val="24"/>
          <w:szCs w:val="24"/>
          <w:lang w:val="lt-LT" w:eastAsia="lt-LT"/>
        </w:rPr>
        <w:t>groups</w:t>
      </w:r>
      <w:proofErr w:type="spellEnd"/>
      <w:r w:rsidRPr="002A1038">
        <w:rPr>
          <w:rFonts w:ascii="Times New Roman" w:eastAsia="Times New Roman" w:hAnsi="Times New Roman" w:cs="Times New Roman"/>
          <w:sz w:val="24"/>
          <w:szCs w:val="24"/>
          <w:lang w:val="lt-LT" w:eastAsia="lt-LT"/>
        </w:rPr>
        <w:t>“) naudojant su PC.</w:t>
      </w:r>
    </w:p>
    <w:p w14:paraId="615DDCFA" w14:textId="77777777" w:rsidR="000A7B28" w:rsidRPr="002A1038" w:rsidRDefault="000A7B28" w:rsidP="00A431D3">
      <w:pPr>
        <w:numPr>
          <w:ilvl w:val="0"/>
          <w:numId w:val="26"/>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Šviesų valdymas vykdomas kompiuteryje, naudojant nemokamą gamintojo programinę įrangą, oficialiai skirtą šiam pultui.</w:t>
      </w:r>
    </w:p>
    <w:p w14:paraId="59D4C9C0" w14:textId="4D2ECC9C" w:rsidR="000A7B28" w:rsidRPr="003D79B0" w:rsidRDefault="006520B8" w:rsidP="00A431D3">
      <w:pPr>
        <w:pStyle w:val="ListParagraph"/>
        <w:numPr>
          <w:ilvl w:val="0"/>
          <w:numId w:val="2"/>
        </w:numPr>
        <w:spacing w:after="0"/>
        <w:jc w:val="both"/>
        <w:outlineLvl w:val="2"/>
        <w:rPr>
          <w:rFonts w:ascii="Times New Roman" w:eastAsia="Times New Roman" w:hAnsi="Times New Roman" w:cs="Times New Roman"/>
          <w:b/>
          <w:bCs/>
          <w:sz w:val="24"/>
          <w:szCs w:val="24"/>
          <w:lang w:val="lt-LT" w:eastAsia="lt-LT"/>
        </w:rPr>
      </w:pPr>
      <w:r w:rsidRPr="003D79B0">
        <w:rPr>
          <w:rFonts w:ascii="Times New Roman" w:eastAsia="Times New Roman" w:hAnsi="Times New Roman" w:cs="Times New Roman"/>
          <w:b/>
          <w:bCs/>
          <w:sz w:val="24"/>
          <w:szCs w:val="24"/>
          <w:lang w:val="lt-LT" w:eastAsia="lt-LT"/>
        </w:rPr>
        <w:t>J</w:t>
      </w:r>
      <w:r w:rsidR="000A7B28" w:rsidRPr="003D79B0">
        <w:rPr>
          <w:rFonts w:ascii="Times New Roman" w:eastAsia="Times New Roman" w:hAnsi="Times New Roman" w:cs="Times New Roman"/>
          <w:b/>
          <w:bCs/>
          <w:sz w:val="24"/>
          <w:szCs w:val="24"/>
          <w:lang w:val="lt-LT" w:eastAsia="lt-LT"/>
        </w:rPr>
        <w:t>udan</w:t>
      </w:r>
      <w:r w:rsidRPr="003D79B0">
        <w:rPr>
          <w:rFonts w:ascii="Times New Roman" w:eastAsia="Times New Roman" w:hAnsi="Times New Roman" w:cs="Times New Roman"/>
          <w:b/>
          <w:bCs/>
          <w:sz w:val="24"/>
          <w:szCs w:val="24"/>
          <w:lang w:val="lt-LT" w:eastAsia="lt-LT"/>
        </w:rPr>
        <w:t>tis</w:t>
      </w:r>
      <w:r w:rsidR="000A7B28" w:rsidRPr="003D79B0">
        <w:rPr>
          <w:rFonts w:ascii="Times New Roman" w:eastAsia="Times New Roman" w:hAnsi="Times New Roman" w:cs="Times New Roman"/>
          <w:b/>
          <w:bCs/>
          <w:sz w:val="24"/>
          <w:szCs w:val="24"/>
          <w:lang w:val="lt-LT" w:eastAsia="lt-LT"/>
        </w:rPr>
        <w:t xml:space="preserve"> hibridini</w:t>
      </w:r>
      <w:r w:rsidRPr="003D79B0">
        <w:rPr>
          <w:rFonts w:ascii="Times New Roman" w:eastAsia="Times New Roman" w:hAnsi="Times New Roman" w:cs="Times New Roman"/>
          <w:b/>
          <w:bCs/>
          <w:sz w:val="24"/>
          <w:szCs w:val="24"/>
          <w:lang w:val="lt-LT" w:eastAsia="lt-LT"/>
        </w:rPr>
        <w:t>s</w:t>
      </w:r>
      <w:r w:rsidR="000A7B28" w:rsidRPr="003D79B0">
        <w:rPr>
          <w:rFonts w:ascii="Times New Roman" w:eastAsia="Times New Roman" w:hAnsi="Times New Roman" w:cs="Times New Roman"/>
          <w:b/>
          <w:bCs/>
          <w:sz w:val="24"/>
          <w:szCs w:val="24"/>
          <w:lang w:val="lt-LT" w:eastAsia="lt-LT"/>
        </w:rPr>
        <w:t xml:space="preserve"> „</w:t>
      </w:r>
      <w:proofErr w:type="spellStart"/>
      <w:r w:rsidR="000A7B28" w:rsidRPr="003D79B0">
        <w:rPr>
          <w:rFonts w:ascii="Times New Roman" w:eastAsia="Times New Roman" w:hAnsi="Times New Roman" w:cs="Times New Roman"/>
          <w:b/>
          <w:bCs/>
          <w:sz w:val="24"/>
          <w:szCs w:val="24"/>
          <w:lang w:val="lt-LT" w:eastAsia="lt-LT"/>
        </w:rPr>
        <w:t>Beam-Wash</w:t>
      </w:r>
      <w:proofErr w:type="spellEnd"/>
      <w:r w:rsidR="000A7B28" w:rsidRPr="003D79B0">
        <w:rPr>
          <w:rFonts w:ascii="Times New Roman" w:eastAsia="Times New Roman" w:hAnsi="Times New Roman" w:cs="Times New Roman"/>
          <w:b/>
          <w:bCs/>
          <w:sz w:val="24"/>
          <w:szCs w:val="24"/>
          <w:lang w:val="lt-LT" w:eastAsia="lt-LT"/>
        </w:rPr>
        <w:t>“ tipo prožektoriu</w:t>
      </w:r>
      <w:r w:rsidRPr="003D79B0">
        <w:rPr>
          <w:rFonts w:ascii="Times New Roman" w:eastAsia="Times New Roman" w:hAnsi="Times New Roman" w:cs="Times New Roman"/>
          <w:b/>
          <w:bCs/>
          <w:sz w:val="24"/>
          <w:szCs w:val="24"/>
          <w:lang w:val="lt-LT" w:eastAsia="lt-LT"/>
        </w:rPr>
        <w:t>s</w:t>
      </w:r>
      <w:r w:rsidR="000A7B28" w:rsidRPr="003D79B0">
        <w:rPr>
          <w:rFonts w:ascii="Times New Roman" w:eastAsia="Times New Roman" w:hAnsi="Times New Roman" w:cs="Times New Roman"/>
          <w:b/>
          <w:bCs/>
          <w:sz w:val="24"/>
          <w:szCs w:val="24"/>
          <w:lang w:val="lt-LT" w:eastAsia="lt-LT"/>
        </w:rPr>
        <w:t>, skirta</w:t>
      </w:r>
      <w:r w:rsidRPr="003D79B0">
        <w:rPr>
          <w:rFonts w:ascii="Times New Roman" w:eastAsia="Times New Roman" w:hAnsi="Times New Roman" w:cs="Times New Roman"/>
          <w:b/>
          <w:bCs/>
          <w:sz w:val="24"/>
          <w:szCs w:val="24"/>
          <w:lang w:val="lt-LT" w:eastAsia="lt-LT"/>
        </w:rPr>
        <w:t>s</w:t>
      </w:r>
      <w:r w:rsidR="000A7B28" w:rsidRPr="003D79B0">
        <w:rPr>
          <w:rFonts w:ascii="Times New Roman" w:eastAsia="Times New Roman" w:hAnsi="Times New Roman" w:cs="Times New Roman"/>
          <w:b/>
          <w:bCs/>
          <w:sz w:val="24"/>
          <w:szCs w:val="24"/>
          <w:lang w:val="lt-LT" w:eastAsia="lt-LT"/>
        </w:rPr>
        <w:t xml:space="preserve"> lauko renginiams</w:t>
      </w:r>
      <w:r w:rsidRPr="003D79B0">
        <w:rPr>
          <w:rFonts w:ascii="Times New Roman" w:eastAsia="Times New Roman" w:hAnsi="Times New Roman" w:cs="Times New Roman"/>
          <w:b/>
          <w:bCs/>
          <w:sz w:val="24"/>
          <w:szCs w:val="24"/>
          <w:lang w:val="lt-LT" w:eastAsia="lt-LT"/>
        </w:rPr>
        <w:t>:</w:t>
      </w:r>
    </w:p>
    <w:p w14:paraId="534CB153" w14:textId="4AA7A699" w:rsidR="000A7B28" w:rsidRPr="003D79B0" w:rsidRDefault="000A7B28" w:rsidP="00A431D3">
      <w:pPr>
        <w:pStyle w:val="ListParagraph"/>
        <w:numPr>
          <w:ilvl w:val="0"/>
          <w:numId w:val="27"/>
        </w:numPr>
        <w:spacing w:after="0"/>
        <w:jc w:val="both"/>
        <w:rPr>
          <w:rFonts w:ascii="Times New Roman" w:eastAsia="Times New Roman" w:hAnsi="Times New Roman" w:cs="Times New Roman"/>
          <w:sz w:val="24"/>
          <w:szCs w:val="24"/>
          <w:u w:val="single"/>
          <w:lang w:val="lt-LT" w:eastAsia="lt-LT"/>
        </w:rPr>
      </w:pPr>
      <w:r w:rsidRPr="003D79B0">
        <w:rPr>
          <w:rFonts w:ascii="Times New Roman" w:eastAsia="Times New Roman" w:hAnsi="Times New Roman" w:cs="Times New Roman"/>
          <w:sz w:val="24"/>
          <w:szCs w:val="24"/>
          <w:u w:val="single"/>
          <w:lang w:val="lt-LT" w:eastAsia="lt-LT"/>
        </w:rPr>
        <w:t>Bendri</w:t>
      </w:r>
      <w:r w:rsidR="006520B8" w:rsidRPr="003D79B0">
        <w:rPr>
          <w:rFonts w:ascii="Times New Roman" w:eastAsia="Times New Roman" w:hAnsi="Times New Roman" w:cs="Times New Roman"/>
          <w:sz w:val="24"/>
          <w:szCs w:val="24"/>
          <w:u w:val="single"/>
          <w:lang w:val="lt-LT" w:eastAsia="lt-LT"/>
        </w:rPr>
        <w:t xml:space="preserve"> reikalavimai:</w:t>
      </w:r>
    </w:p>
    <w:p w14:paraId="403BB08B" w14:textId="1E06DF10" w:rsidR="000A7B28" w:rsidRPr="003D79B0" w:rsidRDefault="000A7B28" w:rsidP="00A431D3">
      <w:pPr>
        <w:numPr>
          <w:ilvl w:val="0"/>
          <w:numId w:val="28"/>
        </w:numPr>
        <w:spacing w:after="0"/>
        <w:jc w:val="both"/>
        <w:rPr>
          <w:rFonts w:ascii="Times New Roman" w:eastAsia="Times New Roman" w:hAnsi="Times New Roman" w:cs="Times New Roman"/>
          <w:sz w:val="24"/>
          <w:szCs w:val="24"/>
          <w:lang w:val="lt-LT" w:eastAsia="lt-LT"/>
        </w:rPr>
      </w:pPr>
      <w:r w:rsidRPr="003D79B0">
        <w:rPr>
          <w:rFonts w:ascii="Times New Roman" w:eastAsia="Times New Roman" w:hAnsi="Times New Roman" w:cs="Times New Roman"/>
          <w:sz w:val="24"/>
          <w:szCs w:val="24"/>
          <w:lang w:val="lt-LT" w:eastAsia="lt-LT"/>
        </w:rPr>
        <w:t>Perkamas motorizuotas judantis hibridinės optinės technologijos „</w:t>
      </w:r>
      <w:proofErr w:type="spellStart"/>
      <w:r w:rsidR="000E0E5C" w:rsidRPr="003D79B0">
        <w:rPr>
          <w:rFonts w:ascii="Times New Roman" w:eastAsia="Times New Roman" w:hAnsi="Times New Roman" w:cs="Times New Roman"/>
          <w:sz w:val="24"/>
          <w:szCs w:val="24"/>
          <w:lang w:val="lt-LT" w:eastAsia="lt-LT"/>
        </w:rPr>
        <w:t>B</w:t>
      </w:r>
      <w:r w:rsidRPr="003D79B0">
        <w:rPr>
          <w:rFonts w:ascii="Times New Roman" w:eastAsia="Times New Roman" w:hAnsi="Times New Roman" w:cs="Times New Roman"/>
          <w:sz w:val="24"/>
          <w:szCs w:val="24"/>
          <w:lang w:val="lt-LT" w:eastAsia="lt-LT"/>
        </w:rPr>
        <w:t>eam-</w:t>
      </w:r>
      <w:r w:rsidR="000E0E5C" w:rsidRPr="003D79B0">
        <w:rPr>
          <w:rFonts w:ascii="Times New Roman" w:eastAsia="Times New Roman" w:hAnsi="Times New Roman" w:cs="Times New Roman"/>
          <w:sz w:val="24"/>
          <w:szCs w:val="24"/>
          <w:lang w:val="lt-LT" w:eastAsia="lt-LT"/>
        </w:rPr>
        <w:t>W</w:t>
      </w:r>
      <w:r w:rsidRPr="003D79B0">
        <w:rPr>
          <w:rFonts w:ascii="Times New Roman" w:eastAsia="Times New Roman" w:hAnsi="Times New Roman" w:cs="Times New Roman"/>
          <w:sz w:val="24"/>
          <w:szCs w:val="24"/>
          <w:lang w:val="lt-LT" w:eastAsia="lt-LT"/>
        </w:rPr>
        <w:t>ash</w:t>
      </w:r>
      <w:proofErr w:type="spellEnd"/>
      <w:r w:rsidRPr="003D79B0">
        <w:rPr>
          <w:rFonts w:ascii="Times New Roman" w:eastAsia="Times New Roman" w:hAnsi="Times New Roman" w:cs="Times New Roman"/>
          <w:sz w:val="24"/>
          <w:szCs w:val="24"/>
          <w:lang w:val="lt-LT" w:eastAsia="lt-LT"/>
        </w:rPr>
        <w:t>“ tipo apšvietimo prietaisas.</w:t>
      </w:r>
    </w:p>
    <w:p w14:paraId="4CF093D8" w14:textId="77777777" w:rsidR="000A7B28" w:rsidRPr="003D79B0" w:rsidRDefault="000A7B28" w:rsidP="00A431D3">
      <w:pPr>
        <w:numPr>
          <w:ilvl w:val="0"/>
          <w:numId w:val="28"/>
        </w:numPr>
        <w:spacing w:after="0"/>
        <w:jc w:val="both"/>
        <w:rPr>
          <w:rFonts w:ascii="Times New Roman" w:eastAsia="Times New Roman" w:hAnsi="Times New Roman" w:cs="Times New Roman"/>
          <w:sz w:val="24"/>
          <w:szCs w:val="24"/>
          <w:lang w:val="lt-LT" w:eastAsia="lt-LT"/>
        </w:rPr>
      </w:pPr>
      <w:r w:rsidRPr="003D79B0">
        <w:rPr>
          <w:rFonts w:ascii="Times New Roman" w:eastAsia="Times New Roman" w:hAnsi="Times New Roman" w:cs="Times New Roman"/>
          <w:sz w:val="24"/>
          <w:szCs w:val="24"/>
          <w:lang w:val="lt-LT" w:eastAsia="lt-LT"/>
        </w:rPr>
        <w:t xml:space="preserve">Komplektuojamas su saugaus kabinimo įtaisu ir saugos </w:t>
      </w:r>
      <w:proofErr w:type="spellStart"/>
      <w:r w:rsidRPr="003D79B0">
        <w:rPr>
          <w:rFonts w:ascii="Times New Roman" w:eastAsia="Times New Roman" w:hAnsi="Times New Roman" w:cs="Times New Roman"/>
          <w:sz w:val="24"/>
          <w:szCs w:val="24"/>
          <w:lang w:val="lt-LT" w:eastAsia="lt-LT"/>
        </w:rPr>
        <w:t>troseliu</w:t>
      </w:r>
      <w:proofErr w:type="spellEnd"/>
      <w:r w:rsidRPr="003D79B0">
        <w:rPr>
          <w:rFonts w:ascii="Times New Roman" w:eastAsia="Times New Roman" w:hAnsi="Times New Roman" w:cs="Times New Roman"/>
          <w:sz w:val="24"/>
          <w:szCs w:val="24"/>
          <w:lang w:val="lt-LT" w:eastAsia="lt-LT"/>
        </w:rPr>
        <w:t>.</w:t>
      </w:r>
    </w:p>
    <w:p w14:paraId="304A6297" w14:textId="38DC8E6F" w:rsidR="00E219D7" w:rsidRPr="003D79B0" w:rsidRDefault="00E219D7" w:rsidP="00E219D7">
      <w:pPr>
        <w:numPr>
          <w:ilvl w:val="0"/>
          <w:numId w:val="28"/>
        </w:numPr>
        <w:spacing w:after="0"/>
        <w:jc w:val="both"/>
        <w:rPr>
          <w:rFonts w:ascii="Times New Roman" w:eastAsia="Times New Roman" w:hAnsi="Times New Roman" w:cs="Times New Roman"/>
          <w:sz w:val="24"/>
          <w:szCs w:val="24"/>
          <w:lang w:val="lt-LT" w:eastAsia="lt-LT"/>
        </w:rPr>
      </w:pPr>
      <w:r w:rsidRPr="003D79B0">
        <w:rPr>
          <w:rFonts w:ascii="Times New Roman" w:eastAsia="Times New Roman" w:hAnsi="Times New Roman" w:cs="Times New Roman"/>
          <w:sz w:val="24"/>
          <w:szCs w:val="24"/>
          <w:lang w:val="lt-LT"/>
        </w:rPr>
        <w:t>Apšvietimo prietaisų montavimo vietos ir tvirtinimo pozicijos turi būti suderintos su perkančiąja organizacija prieš pradedant montavimo darbus.</w:t>
      </w:r>
    </w:p>
    <w:p w14:paraId="149601CB" w14:textId="2068B355" w:rsidR="003D79B0" w:rsidRPr="003D79B0" w:rsidRDefault="003D79B0" w:rsidP="003D79B0">
      <w:pPr>
        <w:numPr>
          <w:ilvl w:val="0"/>
          <w:numId w:val="28"/>
        </w:numPr>
        <w:spacing w:after="0"/>
        <w:jc w:val="both"/>
        <w:rPr>
          <w:rFonts w:ascii="Times New Roman" w:eastAsia="Times New Roman" w:hAnsi="Times New Roman" w:cs="Times New Roman"/>
          <w:sz w:val="24"/>
          <w:szCs w:val="24"/>
          <w:lang w:val="lt-LT" w:eastAsia="lt-LT"/>
        </w:rPr>
      </w:pPr>
      <w:r w:rsidRPr="003D79B0">
        <w:rPr>
          <w:rFonts w:ascii="Times New Roman" w:eastAsia="Times New Roman" w:hAnsi="Times New Roman" w:cs="Times New Roman"/>
          <w:sz w:val="24"/>
          <w:szCs w:val="24"/>
          <w:lang w:val="lt-LT" w:eastAsia="lt-LT"/>
        </w:rPr>
        <w:t>Skirta lauko kino terasai.</w:t>
      </w:r>
    </w:p>
    <w:p w14:paraId="4464AD05" w14:textId="77777777" w:rsidR="000A7B28" w:rsidRPr="003D79B0" w:rsidRDefault="000A7B28" w:rsidP="00A431D3">
      <w:pPr>
        <w:numPr>
          <w:ilvl w:val="0"/>
          <w:numId w:val="28"/>
        </w:numPr>
        <w:spacing w:after="0"/>
        <w:jc w:val="both"/>
        <w:rPr>
          <w:rFonts w:ascii="Times New Roman" w:eastAsia="Times New Roman" w:hAnsi="Times New Roman" w:cs="Times New Roman"/>
          <w:sz w:val="24"/>
          <w:szCs w:val="24"/>
          <w:lang w:val="lt-LT" w:eastAsia="lt-LT"/>
        </w:rPr>
      </w:pPr>
      <w:r w:rsidRPr="003D79B0">
        <w:rPr>
          <w:rFonts w:ascii="Times New Roman" w:eastAsia="Times New Roman" w:hAnsi="Times New Roman" w:cs="Times New Roman"/>
          <w:sz w:val="24"/>
          <w:szCs w:val="24"/>
          <w:lang w:val="lt-LT" w:eastAsia="lt-LT"/>
        </w:rPr>
        <w:t>Kiekis – 8 vnt.</w:t>
      </w:r>
    </w:p>
    <w:p w14:paraId="2B52AB5A" w14:textId="0A562C2B" w:rsidR="006520B8" w:rsidRPr="003D79B0" w:rsidRDefault="006520B8" w:rsidP="00A431D3">
      <w:pPr>
        <w:pStyle w:val="ListParagraph"/>
        <w:numPr>
          <w:ilvl w:val="0"/>
          <w:numId w:val="27"/>
        </w:numPr>
        <w:spacing w:after="0"/>
        <w:jc w:val="both"/>
        <w:rPr>
          <w:rFonts w:ascii="Times New Roman" w:eastAsia="Times New Roman" w:hAnsi="Times New Roman" w:cs="Times New Roman"/>
          <w:sz w:val="24"/>
          <w:szCs w:val="24"/>
          <w:u w:val="single"/>
          <w:lang w:val="lt-LT" w:eastAsia="lt-LT"/>
        </w:rPr>
      </w:pPr>
      <w:r w:rsidRPr="003D79B0">
        <w:rPr>
          <w:rFonts w:ascii="Times New Roman" w:eastAsia="Times New Roman" w:hAnsi="Times New Roman" w:cs="Times New Roman"/>
          <w:sz w:val="24"/>
          <w:szCs w:val="24"/>
          <w:u w:val="single"/>
          <w:lang w:val="lt-LT" w:eastAsia="lt-LT"/>
        </w:rPr>
        <w:t>Sprendinių detalizacija:</w:t>
      </w:r>
    </w:p>
    <w:p w14:paraId="26446540"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Prožektoriaus sukuriamas šviesos srautas (</w:t>
      </w:r>
      <w:proofErr w:type="spellStart"/>
      <w:r w:rsidRPr="002A1038">
        <w:rPr>
          <w:rFonts w:ascii="Times New Roman" w:eastAsia="Times New Roman" w:hAnsi="Times New Roman" w:cs="Times New Roman"/>
          <w:sz w:val="24"/>
          <w:szCs w:val="24"/>
          <w:lang w:val="lt-LT" w:eastAsia="lt-LT"/>
        </w:rPr>
        <w:t>Output</w:t>
      </w:r>
      <w:proofErr w:type="spellEnd"/>
      <w:r w:rsidRPr="002A1038">
        <w:rPr>
          <w:rFonts w:ascii="Times New Roman" w:eastAsia="Times New Roman" w:hAnsi="Times New Roman" w:cs="Times New Roman"/>
          <w:sz w:val="24"/>
          <w:szCs w:val="24"/>
          <w:lang w:val="lt-LT" w:eastAsia="lt-LT"/>
        </w:rPr>
        <w:t xml:space="preserve">) – ne mažiau kaip 9 000 </w:t>
      </w:r>
      <w:proofErr w:type="spellStart"/>
      <w:r w:rsidRPr="002A1038">
        <w:rPr>
          <w:rFonts w:ascii="Times New Roman" w:eastAsia="Times New Roman" w:hAnsi="Times New Roman" w:cs="Times New Roman"/>
          <w:sz w:val="24"/>
          <w:szCs w:val="24"/>
          <w:lang w:val="lt-LT" w:eastAsia="lt-LT"/>
        </w:rPr>
        <w:t>lm</w:t>
      </w:r>
      <w:proofErr w:type="spellEnd"/>
      <w:r w:rsidRPr="002A1038">
        <w:rPr>
          <w:rFonts w:ascii="Times New Roman" w:eastAsia="Times New Roman" w:hAnsi="Times New Roman" w:cs="Times New Roman"/>
          <w:sz w:val="24"/>
          <w:szCs w:val="24"/>
          <w:lang w:val="lt-LT" w:eastAsia="lt-LT"/>
        </w:rPr>
        <w:t>.</w:t>
      </w:r>
    </w:p>
    <w:p w14:paraId="28ED1BB9"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Turi pikselių valdymo (angl. </w:t>
      </w:r>
      <w:proofErr w:type="spellStart"/>
      <w:r w:rsidRPr="002A1038">
        <w:rPr>
          <w:rFonts w:ascii="Times New Roman" w:eastAsia="Times New Roman" w:hAnsi="Times New Roman" w:cs="Times New Roman"/>
          <w:sz w:val="24"/>
          <w:szCs w:val="24"/>
          <w:lang w:val="lt-LT" w:eastAsia="lt-LT"/>
        </w:rPr>
        <w:t>pixel</w:t>
      </w:r>
      <w:proofErr w:type="spellEnd"/>
      <w:r w:rsidRPr="002A1038">
        <w:rPr>
          <w:rFonts w:ascii="Times New Roman" w:eastAsia="Times New Roman" w:hAnsi="Times New Roman" w:cs="Times New Roman"/>
          <w:sz w:val="24"/>
          <w:szCs w:val="24"/>
          <w:lang w:val="lt-LT" w:eastAsia="lt-LT"/>
        </w:rPr>
        <w:t xml:space="preserve"> </w:t>
      </w:r>
      <w:proofErr w:type="spellStart"/>
      <w:r w:rsidRPr="002A1038">
        <w:rPr>
          <w:rFonts w:ascii="Times New Roman" w:eastAsia="Times New Roman" w:hAnsi="Times New Roman" w:cs="Times New Roman"/>
          <w:sz w:val="24"/>
          <w:szCs w:val="24"/>
          <w:lang w:val="lt-LT" w:eastAsia="lt-LT"/>
        </w:rPr>
        <w:t>mapping</w:t>
      </w:r>
      <w:proofErr w:type="spellEnd"/>
      <w:r w:rsidRPr="002A1038">
        <w:rPr>
          <w:rFonts w:ascii="Times New Roman" w:eastAsia="Times New Roman" w:hAnsi="Times New Roman" w:cs="Times New Roman"/>
          <w:sz w:val="24"/>
          <w:szCs w:val="24"/>
          <w:lang w:val="lt-LT" w:eastAsia="lt-LT"/>
        </w:rPr>
        <w:t>) funkciją.</w:t>
      </w:r>
    </w:p>
    <w:p w14:paraId="2B4D4906"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LED šviesos diodai ne mažiau kaip 4 spalvų.</w:t>
      </w:r>
    </w:p>
    <w:p w14:paraId="4EF7233A"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Spalvų maišymo technologija: RGBA arba RGBL, arba RGBW.</w:t>
      </w:r>
    </w:p>
    <w:p w14:paraId="7A0F3CD0"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Gamintojo deklaruojamas LED modulio darbo laikas yra ne mažesnis kaip 40 000 valandų.</w:t>
      </w:r>
    </w:p>
    <w:p w14:paraId="359CE21D"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Prožektoriaus šviesos išgavos efektyvumas (šviesos srautas (</w:t>
      </w:r>
      <w:proofErr w:type="spellStart"/>
      <w:r w:rsidRPr="002A1038">
        <w:rPr>
          <w:rFonts w:ascii="Times New Roman" w:eastAsia="Times New Roman" w:hAnsi="Times New Roman" w:cs="Times New Roman"/>
          <w:sz w:val="24"/>
          <w:szCs w:val="24"/>
          <w:lang w:val="lt-LT" w:eastAsia="lt-LT"/>
        </w:rPr>
        <w:t>Output</w:t>
      </w:r>
      <w:proofErr w:type="spellEnd"/>
      <w:r w:rsidRPr="002A1038">
        <w:rPr>
          <w:rFonts w:ascii="Times New Roman" w:eastAsia="Times New Roman" w:hAnsi="Times New Roman" w:cs="Times New Roman"/>
          <w:sz w:val="24"/>
          <w:szCs w:val="24"/>
          <w:lang w:val="lt-LT" w:eastAsia="lt-LT"/>
        </w:rPr>
        <w:t xml:space="preserve">)/LED galingumas) – ne mažiau kaip 11 </w:t>
      </w:r>
      <w:proofErr w:type="spellStart"/>
      <w:r w:rsidRPr="002A1038">
        <w:rPr>
          <w:rFonts w:ascii="Times New Roman" w:eastAsia="Times New Roman" w:hAnsi="Times New Roman" w:cs="Times New Roman"/>
          <w:sz w:val="24"/>
          <w:szCs w:val="24"/>
          <w:lang w:val="lt-LT" w:eastAsia="lt-LT"/>
        </w:rPr>
        <w:t>lm</w:t>
      </w:r>
      <w:proofErr w:type="spellEnd"/>
      <w:r w:rsidRPr="002A1038">
        <w:rPr>
          <w:rFonts w:ascii="Times New Roman" w:eastAsia="Times New Roman" w:hAnsi="Times New Roman" w:cs="Times New Roman"/>
          <w:sz w:val="24"/>
          <w:szCs w:val="24"/>
          <w:lang w:val="lt-LT" w:eastAsia="lt-LT"/>
        </w:rPr>
        <w:t>/W.</w:t>
      </w:r>
    </w:p>
    <w:p w14:paraId="5E9B3166" w14:textId="69CA8546" w:rsidR="000A7B28" w:rsidRPr="002A1038" w:rsidRDefault="003B4DDB" w:rsidP="00A431D3">
      <w:pPr>
        <w:numPr>
          <w:ilvl w:val="0"/>
          <w:numId w:val="29"/>
        </w:numPr>
        <w:spacing w:after="0"/>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w:t>
      </w:r>
      <w:proofErr w:type="spellStart"/>
      <w:r w:rsidR="000A7B28" w:rsidRPr="002A1038">
        <w:rPr>
          <w:rFonts w:ascii="Times New Roman" w:eastAsia="Times New Roman" w:hAnsi="Times New Roman" w:cs="Times New Roman"/>
          <w:sz w:val="24"/>
          <w:szCs w:val="24"/>
          <w:lang w:val="lt-LT" w:eastAsia="lt-LT"/>
        </w:rPr>
        <w:t>Zoom</w:t>
      </w:r>
      <w:proofErr w:type="spellEnd"/>
      <w:r>
        <w:rPr>
          <w:rFonts w:ascii="Times New Roman" w:eastAsia="Times New Roman" w:hAnsi="Times New Roman" w:cs="Times New Roman"/>
          <w:sz w:val="24"/>
          <w:szCs w:val="24"/>
          <w:lang w:val="lt-LT" w:eastAsia="lt-LT"/>
        </w:rPr>
        <w:t>“</w:t>
      </w:r>
      <w:r w:rsidR="000A7B28" w:rsidRPr="002A1038">
        <w:rPr>
          <w:rFonts w:ascii="Times New Roman" w:eastAsia="Times New Roman" w:hAnsi="Times New Roman" w:cs="Times New Roman"/>
          <w:sz w:val="24"/>
          <w:szCs w:val="24"/>
          <w:lang w:val="lt-LT" w:eastAsia="lt-LT"/>
        </w:rPr>
        <w:t xml:space="preserve"> kampo reguliavimo santykis ne mažesnis 14:1.</w:t>
      </w:r>
    </w:p>
    <w:p w14:paraId="02C2FF1C"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Gamintojo nurodoma prožektoriaus sukuriama paviršiaus apšvieta iš 5 metrų atstumo šviečiant siauriausiu „</w:t>
      </w:r>
      <w:proofErr w:type="spellStart"/>
      <w:r w:rsidRPr="002A1038">
        <w:rPr>
          <w:rFonts w:ascii="Times New Roman" w:eastAsia="Times New Roman" w:hAnsi="Times New Roman" w:cs="Times New Roman"/>
          <w:sz w:val="24"/>
          <w:szCs w:val="24"/>
          <w:lang w:val="lt-LT" w:eastAsia="lt-LT"/>
        </w:rPr>
        <w:t>zoom</w:t>
      </w:r>
      <w:proofErr w:type="spellEnd"/>
      <w:r w:rsidRPr="002A1038">
        <w:rPr>
          <w:rFonts w:ascii="Times New Roman" w:eastAsia="Times New Roman" w:hAnsi="Times New Roman" w:cs="Times New Roman"/>
          <w:sz w:val="24"/>
          <w:szCs w:val="24"/>
          <w:lang w:val="lt-LT" w:eastAsia="lt-LT"/>
        </w:rPr>
        <w:t>“ kampu, visomis spalvomis – ne mažesnė kaip 30 000 liuksų.</w:t>
      </w:r>
    </w:p>
    <w:p w14:paraId="0DC17B9D"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Gamintojo nurodoma prožektoriaus sukuriama paviršiaus apšvieta iš 5 metrų atstumo šviečiant plačiausiu „</w:t>
      </w:r>
      <w:proofErr w:type="spellStart"/>
      <w:r w:rsidRPr="002A1038">
        <w:rPr>
          <w:rFonts w:ascii="Times New Roman" w:eastAsia="Times New Roman" w:hAnsi="Times New Roman" w:cs="Times New Roman"/>
          <w:sz w:val="24"/>
          <w:szCs w:val="24"/>
          <w:lang w:val="lt-LT" w:eastAsia="lt-LT"/>
        </w:rPr>
        <w:t>zoom</w:t>
      </w:r>
      <w:proofErr w:type="spellEnd"/>
      <w:r w:rsidRPr="002A1038">
        <w:rPr>
          <w:rFonts w:ascii="Times New Roman" w:eastAsia="Times New Roman" w:hAnsi="Times New Roman" w:cs="Times New Roman"/>
          <w:sz w:val="24"/>
          <w:szCs w:val="24"/>
          <w:lang w:val="lt-LT" w:eastAsia="lt-LT"/>
        </w:rPr>
        <w:t>“ kampu, visomis spalvomis – ne mažesnė kaip 1 200 liuksų.</w:t>
      </w:r>
    </w:p>
    <w:p w14:paraId="52AFF07B"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Galimybė prožektorių valdyti DMX ir Art-Net protokolais.</w:t>
      </w:r>
    </w:p>
    <w:p w14:paraId="42A9833D"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Turi DMX valdymo protokolo plėtinio RDM palaikymą.</w:t>
      </w:r>
    </w:p>
    <w:p w14:paraId="7C1C8BDB"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Prožektoriaus atkuriamų spalvų gamos indeksas </w:t>
      </w:r>
      <w:proofErr w:type="spellStart"/>
      <w:r w:rsidRPr="002A1038">
        <w:rPr>
          <w:rFonts w:ascii="Times New Roman" w:eastAsia="Times New Roman" w:hAnsi="Times New Roman" w:cs="Times New Roman"/>
          <w:sz w:val="24"/>
          <w:szCs w:val="24"/>
          <w:lang w:val="lt-LT" w:eastAsia="lt-LT"/>
        </w:rPr>
        <w:t>R</w:t>
      </w:r>
      <w:r w:rsidRPr="002A1038">
        <w:rPr>
          <w:rFonts w:ascii="Times New Roman" w:eastAsia="Times New Roman" w:hAnsi="Times New Roman" w:cs="Times New Roman"/>
          <w:sz w:val="24"/>
          <w:szCs w:val="24"/>
          <w:vertAlign w:val="subscript"/>
          <w:lang w:val="lt-LT" w:eastAsia="lt-LT"/>
        </w:rPr>
        <w:t>g</w:t>
      </w:r>
      <w:proofErr w:type="spellEnd"/>
      <w:r w:rsidRPr="002A1038">
        <w:rPr>
          <w:rFonts w:ascii="Times New Roman" w:eastAsia="Times New Roman" w:hAnsi="Times New Roman" w:cs="Times New Roman"/>
          <w:sz w:val="24"/>
          <w:szCs w:val="24"/>
          <w:lang w:val="lt-LT" w:eastAsia="lt-LT"/>
        </w:rPr>
        <w:t xml:space="preserve">, vadovaujantis ANSI/IES šviesos šaltinio spalvų perteikimo įvertinimo standarto TM-30-18 metodika, yra ne mažesnis kaip 110. </w:t>
      </w:r>
    </w:p>
    <w:p w14:paraId="6E2E4272"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Prožektoriaus atkuriamų spalvų tikslumo indeksas </w:t>
      </w:r>
      <w:proofErr w:type="spellStart"/>
      <w:r w:rsidRPr="002A1038">
        <w:rPr>
          <w:rFonts w:ascii="Times New Roman" w:eastAsia="Times New Roman" w:hAnsi="Times New Roman" w:cs="Times New Roman"/>
          <w:sz w:val="24"/>
          <w:szCs w:val="24"/>
          <w:lang w:val="lt-LT" w:eastAsia="lt-LT"/>
        </w:rPr>
        <w:t>R</w:t>
      </w:r>
      <w:r w:rsidRPr="002A1038">
        <w:rPr>
          <w:rFonts w:ascii="Times New Roman" w:eastAsia="Times New Roman" w:hAnsi="Times New Roman" w:cs="Times New Roman"/>
          <w:sz w:val="24"/>
          <w:szCs w:val="24"/>
          <w:vertAlign w:val="subscript"/>
          <w:lang w:val="lt-LT" w:eastAsia="lt-LT"/>
        </w:rPr>
        <w:t>f</w:t>
      </w:r>
      <w:proofErr w:type="spellEnd"/>
      <w:r w:rsidRPr="002A1038">
        <w:rPr>
          <w:rFonts w:ascii="Times New Roman" w:eastAsia="Times New Roman" w:hAnsi="Times New Roman" w:cs="Times New Roman"/>
          <w:sz w:val="24"/>
          <w:szCs w:val="24"/>
          <w:lang w:val="lt-LT" w:eastAsia="lt-LT"/>
        </w:rPr>
        <w:t xml:space="preserve">, vadovaujantis ANSI/IES šviesos šaltinio spalvų perteikimo įvertinimo standarto TM-30-18 metodika, yra ne mažesnis kaip 75. </w:t>
      </w:r>
    </w:p>
    <w:p w14:paraId="7FB81336"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Didžiausia naudojama galia iš maitinimo šaltinio ne daugiau kaip 1 200 W (230 V, 50 Hz).</w:t>
      </w:r>
    </w:p>
    <w:p w14:paraId="53C5EBF0"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Blykstė, temdymas – elektroniniai.</w:t>
      </w:r>
    </w:p>
    <w:p w14:paraId="6AF930A0"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Zoom</w:t>
      </w:r>
      <w:proofErr w:type="spellEnd"/>
      <w:r w:rsidRPr="002A1038">
        <w:rPr>
          <w:rFonts w:ascii="Times New Roman" w:eastAsia="Times New Roman" w:hAnsi="Times New Roman" w:cs="Times New Roman"/>
          <w:sz w:val="24"/>
          <w:szCs w:val="24"/>
          <w:lang w:val="lt-LT" w:eastAsia="lt-LT"/>
        </w:rPr>
        <w:t>“ – motorizuotas.</w:t>
      </w:r>
    </w:p>
    <w:p w14:paraId="74CB4D2D"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Prožektorius turi tylaus aušinimo sistemos veikimo pasirinkimo galimybę (</w:t>
      </w:r>
      <w:proofErr w:type="spellStart"/>
      <w:r w:rsidRPr="002A1038">
        <w:rPr>
          <w:rFonts w:ascii="Times New Roman" w:eastAsia="Times New Roman" w:hAnsi="Times New Roman" w:cs="Times New Roman"/>
          <w:sz w:val="24"/>
          <w:szCs w:val="24"/>
          <w:lang w:val="lt-LT" w:eastAsia="lt-LT"/>
        </w:rPr>
        <w:t>quiet</w:t>
      </w:r>
      <w:proofErr w:type="spellEnd"/>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studio</w:t>
      </w:r>
      <w:proofErr w:type="spellEnd"/>
      <w:r w:rsidRPr="002A1038">
        <w:rPr>
          <w:rFonts w:ascii="Times New Roman" w:eastAsia="Times New Roman" w:hAnsi="Times New Roman" w:cs="Times New Roman"/>
          <w:sz w:val="24"/>
          <w:szCs w:val="24"/>
          <w:lang w:val="lt-LT" w:eastAsia="lt-LT"/>
        </w:rPr>
        <w:t>/</w:t>
      </w:r>
      <w:proofErr w:type="spellStart"/>
      <w:r w:rsidRPr="002A1038">
        <w:rPr>
          <w:rFonts w:ascii="Times New Roman" w:eastAsia="Times New Roman" w:hAnsi="Times New Roman" w:cs="Times New Roman"/>
          <w:sz w:val="24"/>
          <w:szCs w:val="24"/>
          <w:lang w:val="lt-LT" w:eastAsia="lt-LT"/>
        </w:rPr>
        <w:t>silent</w:t>
      </w:r>
      <w:proofErr w:type="spellEnd"/>
      <w:r w:rsidRPr="002A1038">
        <w:rPr>
          <w:rFonts w:ascii="Times New Roman" w:eastAsia="Times New Roman" w:hAnsi="Times New Roman" w:cs="Times New Roman"/>
          <w:sz w:val="24"/>
          <w:szCs w:val="24"/>
          <w:lang w:val="lt-LT" w:eastAsia="lt-LT"/>
        </w:rPr>
        <w:t xml:space="preserve"> </w:t>
      </w:r>
      <w:proofErr w:type="spellStart"/>
      <w:r w:rsidRPr="002A1038">
        <w:rPr>
          <w:rFonts w:ascii="Times New Roman" w:eastAsia="Times New Roman" w:hAnsi="Times New Roman" w:cs="Times New Roman"/>
          <w:sz w:val="24"/>
          <w:szCs w:val="24"/>
          <w:lang w:val="lt-LT" w:eastAsia="lt-LT"/>
        </w:rPr>
        <w:t>mode</w:t>
      </w:r>
      <w:proofErr w:type="spellEnd"/>
      <w:r w:rsidRPr="002A1038">
        <w:rPr>
          <w:rFonts w:ascii="Times New Roman" w:eastAsia="Times New Roman" w:hAnsi="Times New Roman" w:cs="Times New Roman"/>
          <w:sz w:val="24"/>
          <w:szCs w:val="24"/>
          <w:lang w:val="lt-LT" w:eastAsia="lt-LT"/>
        </w:rPr>
        <w:t xml:space="preserve"> ir pan.).</w:t>
      </w:r>
    </w:p>
    <w:p w14:paraId="365CBCA5"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Ne mažiau 520 laipsnių Pan.</w:t>
      </w:r>
    </w:p>
    <w:p w14:paraId="1EBDE52D" w14:textId="77777777" w:rsidR="000A7B28" w:rsidRPr="002A103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Ne mažiau 260 laipsnių Tilt.</w:t>
      </w:r>
    </w:p>
    <w:p w14:paraId="760DC403" w14:textId="77777777" w:rsidR="000A7B28" w:rsidRDefault="000A7B28" w:rsidP="00A431D3">
      <w:pPr>
        <w:numPr>
          <w:ilvl w:val="0"/>
          <w:numId w:val="29"/>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Prožektorius turi būti pritaikytas naudoti lauko sąlygomis ir atitikti ne žemesnė kaip IP65 apsaugos klasę nuo dulkių ir drėgmės.</w:t>
      </w:r>
    </w:p>
    <w:p w14:paraId="22C24032" w14:textId="77777777" w:rsidR="006F411A" w:rsidRPr="002A1038" w:rsidRDefault="006F411A" w:rsidP="006F411A">
      <w:pPr>
        <w:spacing w:after="0"/>
        <w:ind w:left="1440"/>
        <w:jc w:val="both"/>
        <w:rPr>
          <w:rFonts w:ascii="Times New Roman" w:eastAsia="Times New Roman" w:hAnsi="Times New Roman" w:cs="Times New Roman"/>
          <w:sz w:val="24"/>
          <w:szCs w:val="24"/>
          <w:lang w:val="lt-LT" w:eastAsia="lt-LT"/>
        </w:rPr>
      </w:pPr>
    </w:p>
    <w:p w14:paraId="6F59B107" w14:textId="77777777" w:rsidR="005617EA" w:rsidRPr="002A1038" w:rsidRDefault="005617EA" w:rsidP="002A1038">
      <w:pPr>
        <w:pStyle w:val="ListParagraph"/>
        <w:spacing w:after="0"/>
        <w:ind w:left="142" w:firstLine="284"/>
        <w:jc w:val="both"/>
        <w:outlineLvl w:val="2"/>
        <w:rPr>
          <w:rFonts w:ascii="Times New Roman" w:eastAsia="Times New Roman" w:hAnsi="Times New Roman" w:cs="Times New Roman"/>
          <w:b/>
          <w:bCs/>
          <w:sz w:val="24"/>
          <w:szCs w:val="24"/>
          <w:lang w:val="lt-LT" w:eastAsia="lt-LT"/>
        </w:rPr>
      </w:pPr>
      <w:r w:rsidRPr="002A1038">
        <w:rPr>
          <w:rFonts w:ascii="Times New Roman" w:eastAsia="Times New Roman" w:hAnsi="Times New Roman" w:cs="Times New Roman"/>
          <w:b/>
          <w:bCs/>
          <w:sz w:val="24"/>
          <w:szCs w:val="24"/>
          <w:lang w:val="lt-LT" w:eastAsia="lt-LT"/>
        </w:rPr>
        <w:t>Kiti reikalavimai:</w:t>
      </w:r>
    </w:p>
    <w:p w14:paraId="18A0EB6C" w14:textId="32EC0DF6" w:rsidR="000A7B28" w:rsidRPr="002A1038" w:rsidRDefault="000A7B28" w:rsidP="00A431D3">
      <w:pPr>
        <w:numPr>
          <w:ilvl w:val="0"/>
          <w:numId w:val="3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Garantija – ne trumpesnė kaip 24 mėnesiai </w:t>
      </w:r>
      <w:r w:rsidRPr="005F2608">
        <w:rPr>
          <w:rFonts w:ascii="Times New Roman" w:eastAsia="Times New Roman" w:hAnsi="Times New Roman" w:cs="Times New Roman"/>
          <w:sz w:val="24"/>
          <w:szCs w:val="24"/>
          <w:lang w:val="lt-LT" w:eastAsia="lt-LT"/>
        </w:rPr>
        <w:t xml:space="preserve">nuo įrangos </w:t>
      </w:r>
      <w:r w:rsidR="005B122A" w:rsidRPr="005F2608">
        <w:rPr>
          <w:rFonts w:ascii="Times New Roman" w:eastAsia="Times New Roman" w:hAnsi="Times New Roman" w:cs="Times New Roman"/>
          <w:sz w:val="24"/>
          <w:szCs w:val="24"/>
          <w:lang w:val="lt-LT" w:eastAsia="lt-LT"/>
        </w:rPr>
        <w:t>sumontavimo</w:t>
      </w:r>
      <w:r w:rsidR="003904A4" w:rsidRPr="005F2608">
        <w:rPr>
          <w:rFonts w:ascii="Times New Roman" w:eastAsia="Times New Roman" w:hAnsi="Times New Roman" w:cs="Times New Roman"/>
          <w:sz w:val="24"/>
          <w:szCs w:val="24"/>
          <w:lang w:val="lt-LT" w:eastAsia="lt-LT"/>
        </w:rPr>
        <w:t>, suderinimo</w:t>
      </w:r>
      <w:r w:rsidR="005B122A" w:rsidRPr="005F2608">
        <w:rPr>
          <w:rFonts w:ascii="Times New Roman" w:eastAsia="Times New Roman" w:hAnsi="Times New Roman" w:cs="Times New Roman"/>
          <w:sz w:val="24"/>
          <w:szCs w:val="24"/>
          <w:lang w:val="lt-LT" w:eastAsia="lt-LT"/>
        </w:rPr>
        <w:t xml:space="preserve"> ir paleidimo momento</w:t>
      </w:r>
      <w:r w:rsidRPr="005F2608">
        <w:rPr>
          <w:rFonts w:ascii="Times New Roman" w:eastAsia="Times New Roman" w:hAnsi="Times New Roman" w:cs="Times New Roman"/>
          <w:sz w:val="24"/>
          <w:szCs w:val="24"/>
          <w:lang w:val="lt-LT" w:eastAsia="lt-LT"/>
        </w:rPr>
        <w:t>.</w:t>
      </w:r>
    </w:p>
    <w:p w14:paraId="70743C50" w14:textId="77777777" w:rsidR="000A7B28" w:rsidRPr="002A1038" w:rsidRDefault="000A7B28" w:rsidP="00A431D3">
      <w:pPr>
        <w:numPr>
          <w:ilvl w:val="0"/>
          <w:numId w:val="3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Gamintojas, modelis, kodas – turi būti nurodytas tikslus siūlomos įrangos gamintojo pavadinimas, modelis ir (ar) kodas.</w:t>
      </w:r>
    </w:p>
    <w:p w14:paraId="363ABE1A" w14:textId="77777777" w:rsidR="000A7B28" w:rsidRPr="002A1038" w:rsidRDefault="000A7B28" w:rsidP="00A431D3">
      <w:pPr>
        <w:numPr>
          <w:ilvl w:val="0"/>
          <w:numId w:val="3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Visa įranga turi būti pristatyta, sumontuota ir paleista Užsakovo nurodytose patalpose ir lauko erdvėse pagal patalpų planus ir komunikacines linijas, nepažeidžiant esamos infrastruktūros, suderinus darbus su Perkančiosios organizacijos atsakingais asmenimis.</w:t>
      </w:r>
    </w:p>
    <w:p w14:paraId="069BBACC" w14:textId="77777777" w:rsidR="000A7B28" w:rsidRPr="002A1038" w:rsidRDefault="000A7B28" w:rsidP="00A431D3">
      <w:pPr>
        <w:numPr>
          <w:ilvl w:val="0"/>
          <w:numId w:val="3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Per 10 kalendorinių dienų po sutarties sudarymo Tiekėjas privalo pateikti atsakingiems asmenims raštišką darbų atlikimo planą ir grafiką.</w:t>
      </w:r>
    </w:p>
    <w:p w14:paraId="1F59E54D" w14:textId="77777777" w:rsidR="000A7B28" w:rsidRPr="002A1038" w:rsidRDefault="000A7B28" w:rsidP="00A431D3">
      <w:pPr>
        <w:numPr>
          <w:ilvl w:val="0"/>
          <w:numId w:val="3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Visa įranga turi būti montuojama, komutuojama ir programuojama laikantis Užsakovo užduoties, statinio SA dalies sprendinių ir siūlomų gaminių gamintojo rekomendacijų.</w:t>
      </w:r>
    </w:p>
    <w:p w14:paraId="56BE6F7F" w14:textId="37A14A35" w:rsidR="000A7B28" w:rsidRPr="002A1038" w:rsidRDefault="000A7B28" w:rsidP="00A431D3">
      <w:pPr>
        <w:numPr>
          <w:ilvl w:val="0"/>
          <w:numId w:val="3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Po įrangos sumontavimo, paleidimo ir derinimo darbų turi būti apmokyti ne mažiau kaip 4 regioninės filmotekos „Naglis“ atsakingi darbuotojai. Mokymų trukmė – ne trumpesnė </w:t>
      </w:r>
      <w:r w:rsidRPr="0026553C">
        <w:rPr>
          <w:rFonts w:ascii="Times New Roman" w:eastAsia="Times New Roman" w:hAnsi="Times New Roman" w:cs="Times New Roman"/>
          <w:sz w:val="24"/>
          <w:szCs w:val="24"/>
          <w:lang w:val="lt-LT" w:eastAsia="lt-LT"/>
        </w:rPr>
        <w:t>kaip 8 valandos.</w:t>
      </w:r>
    </w:p>
    <w:p w14:paraId="62C841A3" w14:textId="09000EE5" w:rsidR="000A7B28" w:rsidRPr="002A1038" w:rsidRDefault="000A7B28" w:rsidP="00A431D3">
      <w:pPr>
        <w:numPr>
          <w:ilvl w:val="0"/>
          <w:numId w:val="30"/>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 xml:space="preserve">Naudojimosi instrukcijos turi būti pateiktos PDF formatu lietuvių ir </w:t>
      </w:r>
      <w:r w:rsidR="00E610E1" w:rsidRPr="002A1038">
        <w:rPr>
          <w:rFonts w:ascii="Times New Roman" w:eastAsia="Times New Roman" w:hAnsi="Times New Roman" w:cs="Times New Roman"/>
          <w:sz w:val="24"/>
          <w:szCs w:val="24"/>
          <w:lang w:val="lt-LT" w:eastAsia="lt-LT"/>
        </w:rPr>
        <w:t xml:space="preserve">/ </w:t>
      </w:r>
      <w:r w:rsidRPr="002A1038">
        <w:rPr>
          <w:rFonts w:ascii="Times New Roman" w:eastAsia="Times New Roman" w:hAnsi="Times New Roman" w:cs="Times New Roman"/>
          <w:sz w:val="24"/>
          <w:szCs w:val="24"/>
          <w:lang w:val="lt-LT" w:eastAsia="lt-LT"/>
        </w:rPr>
        <w:t>ar anglų kalba.</w:t>
      </w:r>
    </w:p>
    <w:p w14:paraId="378AF6A3" w14:textId="77777777" w:rsidR="000A7B28" w:rsidRPr="002A1038" w:rsidRDefault="000A7B28" w:rsidP="002A1038">
      <w:pPr>
        <w:spacing w:after="0"/>
        <w:jc w:val="both"/>
        <w:rPr>
          <w:rFonts w:ascii="Times New Roman" w:eastAsia="Times New Roman" w:hAnsi="Times New Roman" w:cs="Times New Roman"/>
          <w:sz w:val="24"/>
          <w:szCs w:val="24"/>
          <w:lang w:val="lt-LT" w:eastAsia="lt-LT"/>
        </w:rPr>
      </w:pPr>
    </w:p>
    <w:p w14:paraId="15ED3CDF" w14:textId="77777777" w:rsidR="00847EC3" w:rsidRPr="00CA4564" w:rsidRDefault="00847EC3" w:rsidP="00CA4564">
      <w:pPr>
        <w:spacing w:after="0"/>
        <w:ind w:firstLine="426"/>
        <w:jc w:val="both"/>
        <w:outlineLvl w:val="2"/>
        <w:rPr>
          <w:rFonts w:ascii="Times New Roman" w:eastAsia="Times New Roman" w:hAnsi="Times New Roman" w:cs="Times New Roman"/>
          <w:b/>
          <w:bCs/>
          <w:sz w:val="24"/>
          <w:szCs w:val="24"/>
          <w:lang w:val="lt-LT" w:eastAsia="lt-LT"/>
        </w:rPr>
      </w:pPr>
      <w:r w:rsidRPr="00CA4564">
        <w:rPr>
          <w:rFonts w:ascii="Times New Roman" w:eastAsia="Times New Roman" w:hAnsi="Times New Roman" w:cs="Times New Roman"/>
          <w:b/>
          <w:bCs/>
          <w:sz w:val="24"/>
          <w:szCs w:val="24"/>
          <w:lang w:val="lt-LT" w:eastAsia="lt-LT"/>
        </w:rPr>
        <w:t>Pirkimo objekto etapavimo terminai:</w:t>
      </w:r>
    </w:p>
    <w:p w14:paraId="330AFD8E" w14:textId="18D84F87" w:rsidR="00EB35E3" w:rsidRPr="00CA4564" w:rsidRDefault="00EB35E3" w:rsidP="00A431D3">
      <w:pPr>
        <w:numPr>
          <w:ilvl w:val="0"/>
          <w:numId w:val="31"/>
        </w:numPr>
        <w:spacing w:after="0"/>
        <w:jc w:val="both"/>
        <w:rPr>
          <w:rFonts w:ascii="Times New Roman" w:eastAsia="Times New Roman" w:hAnsi="Times New Roman" w:cs="Times New Roman"/>
          <w:sz w:val="24"/>
          <w:szCs w:val="24"/>
          <w:lang w:val="lt-LT" w:eastAsia="lt-LT"/>
        </w:rPr>
      </w:pPr>
      <w:r w:rsidRPr="00CA4564">
        <w:rPr>
          <w:rFonts w:ascii="Times New Roman" w:eastAsia="Times New Roman" w:hAnsi="Times New Roman" w:cs="Times New Roman"/>
          <w:sz w:val="24"/>
          <w:szCs w:val="24"/>
          <w:lang w:val="lt-LT" w:eastAsia="lt-LT"/>
        </w:rPr>
        <w:t>Pirmas etapas – prekių pristatymas iki lapkričio 24 d.</w:t>
      </w:r>
    </w:p>
    <w:p w14:paraId="47AE0AE0" w14:textId="6E3F3330" w:rsidR="00EB35E3" w:rsidRPr="00CA4564" w:rsidRDefault="00EB35E3" w:rsidP="00A431D3">
      <w:pPr>
        <w:numPr>
          <w:ilvl w:val="0"/>
          <w:numId w:val="31"/>
        </w:numPr>
        <w:spacing w:after="0"/>
        <w:jc w:val="both"/>
        <w:rPr>
          <w:rFonts w:ascii="Times New Roman" w:eastAsia="Times New Roman" w:hAnsi="Times New Roman" w:cs="Times New Roman"/>
          <w:color w:val="000000" w:themeColor="text1"/>
          <w:sz w:val="24"/>
          <w:szCs w:val="24"/>
          <w:lang w:val="lt-LT" w:eastAsia="lt-LT"/>
        </w:rPr>
      </w:pPr>
      <w:r w:rsidRPr="00CA4564">
        <w:rPr>
          <w:rFonts w:ascii="Times New Roman" w:eastAsia="Times New Roman" w:hAnsi="Times New Roman" w:cs="Times New Roman"/>
          <w:color w:val="000000" w:themeColor="text1"/>
          <w:sz w:val="24"/>
          <w:szCs w:val="24"/>
          <w:lang w:val="lt-LT" w:eastAsia="lt-LT"/>
        </w:rPr>
        <w:t>Antras etapas – prekių sumontavimas, paleidimas</w:t>
      </w:r>
      <w:r w:rsidR="00951404" w:rsidRPr="00CA4564">
        <w:rPr>
          <w:rFonts w:ascii="Times New Roman" w:eastAsia="Times New Roman" w:hAnsi="Times New Roman" w:cs="Times New Roman"/>
          <w:color w:val="000000" w:themeColor="text1"/>
          <w:sz w:val="24"/>
          <w:szCs w:val="24"/>
          <w:lang w:val="lt-LT" w:eastAsia="lt-LT"/>
        </w:rPr>
        <w:t xml:space="preserve"> Vytauto g. 82, Palangoje</w:t>
      </w:r>
      <w:r w:rsidRPr="00CA4564">
        <w:rPr>
          <w:rFonts w:ascii="Times New Roman" w:eastAsia="Times New Roman" w:hAnsi="Times New Roman" w:cs="Times New Roman"/>
          <w:color w:val="000000" w:themeColor="text1"/>
          <w:sz w:val="24"/>
          <w:szCs w:val="24"/>
          <w:lang w:val="lt-LT" w:eastAsia="lt-LT"/>
        </w:rPr>
        <w:t xml:space="preserve"> ne vėliau kaip per </w:t>
      </w:r>
      <w:r w:rsidR="005B122A" w:rsidRPr="00CA4564">
        <w:rPr>
          <w:rFonts w:ascii="Times New Roman" w:eastAsia="Times New Roman" w:hAnsi="Times New Roman" w:cs="Times New Roman"/>
          <w:color w:val="000000" w:themeColor="text1"/>
          <w:sz w:val="24"/>
          <w:szCs w:val="24"/>
          <w:lang w:val="lt-LT" w:eastAsia="lt-LT"/>
        </w:rPr>
        <w:t>3</w:t>
      </w:r>
      <w:r w:rsidRPr="00CA4564">
        <w:rPr>
          <w:rFonts w:ascii="Times New Roman" w:eastAsia="Times New Roman" w:hAnsi="Times New Roman" w:cs="Times New Roman"/>
          <w:color w:val="000000" w:themeColor="text1"/>
          <w:sz w:val="24"/>
          <w:szCs w:val="24"/>
          <w:lang w:val="lt-LT" w:eastAsia="lt-LT"/>
        </w:rPr>
        <w:t xml:space="preserve"> mėn. nuo prekių pristatymo bei perdavimo</w:t>
      </w:r>
      <w:r w:rsidR="00CA4564" w:rsidRPr="00CA4564">
        <w:rPr>
          <w:rFonts w:ascii="Times New Roman" w:eastAsia="Times New Roman" w:hAnsi="Times New Roman" w:cs="Times New Roman"/>
          <w:color w:val="000000" w:themeColor="text1"/>
          <w:sz w:val="24"/>
          <w:szCs w:val="24"/>
          <w:lang w:val="lt-LT" w:eastAsia="lt-LT"/>
        </w:rPr>
        <w:t>-</w:t>
      </w:r>
      <w:r w:rsidRPr="00CA4564">
        <w:rPr>
          <w:rFonts w:ascii="Times New Roman" w:eastAsia="Times New Roman" w:hAnsi="Times New Roman" w:cs="Times New Roman"/>
          <w:color w:val="000000" w:themeColor="text1"/>
          <w:sz w:val="24"/>
          <w:szCs w:val="24"/>
          <w:lang w:val="lt-LT" w:eastAsia="lt-LT"/>
        </w:rPr>
        <w:t xml:space="preserve">priėmimo akto pasirašymo momento; </w:t>
      </w:r>
    </w:p>
    <w:p w14:paraId="7AE4087E" w14:textId="1622E415" w:rsidR="00EB35E3" w:rsidRPr="00CA4564" w:rsidRDefault="00EB35E3" w:rsidP="00A431D3">
      <w:pPr>
        <w:numPr>
          <w:ilvl w:val="0"/>
          <w:numId w:val="31"/>
        </w:numPr>
        <w:spacing w:after="0"/>
        <w:jc w:val="both"/>
        <w:rPr>
          <w:rFonts w:ascii="Times New Roman" w:eastAsia="Times New Roman" w:hAnsi="Times New Roman" w:cs="Times New Roman"/>
          <w:sz w:val="24"/>
          <w:szCs w:val="24"/>
          <w:lang w:val="lt-LT" w:eastAsia="lt-LT"/>
        </w:rPr>
      </w:pPr>
      <w:r w:rsidRPr="00CA4564">
        <w:rPr>
          <w:rFonts w:ascii="Times New Roman" w:eastAsia="Times New Roman" w:hAnsi="Times New Roman" w:cs="Times New Roman"/>
          <w:sz w:val="24"/>
          <w:szCs w:val="24"/>
          <w:lang w:val="lt-LT" w:eastAsia="lt-LT"/>
        </w:rPr>
        <w:t xml:space="preserve">Trečias etapas – apmokymai per </w:t>
      </w:r>
      <w:r w:rsidR="00726507" w:rsidRPr="00CA4564">
        <w:rPr>
          <w:rFonts w:ascii="Times New Roman" w:eastAsia="Times New Roman" w:hAnsi="Times New Roman" w:cs="Times New Roman"/>
          <w:sz w:val="24"/>
          <w:szCs w:val="24"/>
          <w:lang w:val="lt-LT" w:eastAsia="lt-LT"/>
        </w:rPr>
        <w:t>6</w:t>
      </w:r>
      <w:r w:rsidRPr="00CA4564">
        <w:rPr>
          <w:rFonts w:ascii="Times New Roman" w:eastAsia="Times New Roman" w:hAnsi="Times New Roman" w:cs="Times New Roman"/>
          <w:sz w:val="24"/>
          <w:szCs w:val="24"/>
          <w:lang w:val="lt-LT" w:eastAsia="lt-LT"/>
        </w:rPr>
        <w:t xml:space="preserve"> mėn. nuo prekių pristatymo bei perdavimo priėmimo akto pasirašymo momento.</w:t>
      </w:r>
    </w:p>
    <w:p w14:paraId="110EF80D" w14:textId="1BE34E38" w:rsidR="00027C17" w:rsidRPr="002A1038" w:rsidRDefault="00027C17" w:rsidP="002A1038">
      <w:pPr>
        <w:spacing w:after="0"/>
        <w:jc w:val="both"/>
        <w:rPr>
          <w:rFonts w:ascii="Times New Roman" w:eastAsia="Times New Roman" w:hAnsi="Times New Roman" w:cs="Times New Roman"/>
          <w:sz w:val="24"/>
          <w:szCs w:val="24"/>
          <w:lang w:val="lt-LT" w:eastAsia="lt-LT"/>
        </w:rPr>
      </w:pPr>
    </w:p>
    <w:sectPr w:rsidR="00027C17" w:rsidRPr="002A1038" w:rsidSect="00EB0DAA">
      <w:footerReference w:type="default" r:id="rId7"/>
      <w:pgSz w:w="12240" w:h="15840"/>
      <w:pgMar w:top="993"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93D23" w14:textId="77777777" w:rsidR="000B4B23" w:rsidRDefault="000B4B23">
      <w:pPr>
        <w:spacing w:after="0" w:line="240" w:lineRule="auto"/>
      </w:pPr>
      <w:r>
        <w:separator/>
      </w:r>
    </w:p>
  </w:endnote>
  <w:endnote w:type="continuationSeparator" w:id="0">
    <w:p w14:paraId="3D4D9E4B" w14:textId="77777777" w:rsidR="000B4B23" w:rsidRDefault="000B4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182133"/>
      <w:docPartObj>
        <w:docPartGallery w:val="Page Numbers (Bottom of Page)"/>
        <w:docPartUnique/>
      </w:docPartObj>
    </w:sdtPr>
    <w:sdtEndPr/>
    <w:sdtContent>
      <w:p w14:paraId="3CE886C0" w14:textId="77777777" w:rsidR="000A7B28" w:rsidRDefault="000A7B28">
        <w:pPr>
          <w:pStyle w:val="Footer"/>
          <w:jc w:val="right"/>
        </w:pPr>
        <w:r w:rsidRPr="00F94A34">
          <w:rPr>
            <w:rFonts w:ascii="Times New Roman" w:hAnsi="Times New Roman" w:cs="Times New Roman"/>
          </w:rPr>
          <w:fldChar w:fldCharType="begin"/>
        </w:r>
        <w:r w:rsidRPr="00F94A34">
          <w:rPr>
            <w:rFonts w:ascii="Times New Roman" w:hAnsi="Times New Roman" w:cs="Times New Roman"/>
          </w:rPr>
          <w:instrText>PAGE   \* MERGEFORMAT</w:instrText>
        </w:r>
        <w:r w:rsidRPr="00F94A34">
          <w:rPr>
            <w:rFonts w:ascii="Times New Roman" w:hAnsi="Times New Roman" w:cs="Times New Roman"/>
          </w:rPr>
          <w:fldChar w:fldCharType="separate"/>
        </w:r>
        <w:r w:rsidRPr="00F94A34">
          <w:rPr>
            <w:rFonts w:ascii="Times New Roman" w:hAnsi="Times New Roman" w:cs="Times New Roman"/>
            <w:lang w:val="lt-LT"/>
          </w:rPr>
          <w:t>2</w:t>
        </w:r>
        <w:r w:rsidRPr="00F94A34">
          <w:rPr>
            <w:rFonts w:ascii="Times New Roman" w:hAnsi="Times New Roman" w:cs="Times New Roman"/>
          </w:rPr>
          <w:fldChar w:fldCharType="end"/>
        </w:r>
      </w:p>
    </w:sdtContent>
  </w:sdt>
  <w:p w14:paraId="3F865229" w14:textId="77777777" w:rsidR="000A7B28" w:rsidRDefault="000A7B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50323" w14:textId="77777777" w:rsidR="000B4B23" w:rsidRDefault="000B4B23">
      <w:pPr>
        <w:spacing w:after="0" w:line="240" w:lineRule="auto"/>
      </w:pPr>
      <w:r>
        <w:separator/>
      </w:r>
    </w:p>
  </w:footnote>
  <w:footnote w:type="continuationSeparator" w:id="0">
    <w:p w14:paraId="47CDF12C" w14:textId="77777777" w:rsidR="000B4B23" w:rsidRDefault="000B4B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BB7"/>
    <w:multiLevelType w:val="hybridMultilevel"/>
    <w:tmpl w:val="9650120E"/>
    <w:lvl w:ilvl="0" w:tplc="0427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477BC7"/>
    <w:multiLevelType w:val="multilevel"/>
    <w:tmpl w:val="2132C5DA"/>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 w15:restartNumberingAfterBreak="0">
    <w:nsid w:val="0BF61543"/>
    <w:multiLevelType w:val="multilevel"/>
    <w:tmpl w:val="9A1219CC"/>
    <w:lvl w:ilvl="0">
      <w:start w:val="1"/>
      <w:numFmt w:val="decimal"/>
      <w:lvlText w:val="%1)"/>
      <w:lvlJc w:val="left"/>
      <w:pPr>
        <w:tabs>
          <w:tab w:val="num" w:pos="1298"/>
        </w:tabs>
        <w:ind w:left="1298" w:hanging="360"/>
      </w:pPr>
    </w:lvl>
    <w:lvl w:ilvl="1" w:tentative="1">
      <w:start w:val="1"/>
      <w:numFmt w:val="decimal"/>
      <w:lvlText w:val="%2."/>
      <w:lvlJc w:val="left"/>
      <w:pPr>
        <w:tabs>
          <w:tab w:val="num" w:pos="2018"/>
        </w:tabs>
        <w:ind w:left="2018" w:hanging="360"/>
      </w:pPr>
    </w:lvl>
    <w:lvl w:ilvl="2" w:tentative="1">
      <w:start w:val="1"/>
      <w:numFmt w:val="decimal"/>
      <w:lvlText w:val="%3."/>
      <w:lvlJc w:val="left"/>
      <w:pPr>
        <w:tabs>
          <w:tab w:val="num" w:pos="2738"/>
        </w:tabs>
        <w:ind w:left="2738" w:hanging="360"/>
      </w:pPr>
    </w:lvl>
    <w:lvl w:ilvl="3" w:tentative="1">
      <w:start w:val="1"/>
      <w:numFmt w:val="decimal"/>
      <w:lvlText w:val="%4."/>
      <w:lvlJc w:val="left"/>
      <w:pPr>
        <w:tabs>
          <w:tab w:val="num" w:pos="3458"/>
        </w:tabs>
        <w:ind w:left="3458" w:hanging="360"/>
      </w:pPr>
    </w:lvl>
    <w:lvl w:ilvl="4" w:tentative="1">
      <w:start w:val="1"/>
      <w:numFmt w:val="decimal"/>
      <w:lvlText w:val="%5."/>
      <w:lvlJc w:val="left"/>
      <w:pPr>
        <w:tabs>
          <w:tab w:val="num" w:pos="4178"/>
        </w:tabs>
        <w:ind w:left="4178" w:hanging="360"/>
      </w:pPr>
    </w:lvl>
    <w:lvl w:ilvl="5" w:tentative="1">
      <w:start w:val="1"/>
      <w:numFmt w:val="decimal"/>
      <w:lvlText w:val="%6."/>
      <w:lvlJc w:val="left"/>
      <w:pPr>
        <w:tabs>
          <w:tab w:val="num" w:pos="4898"/>
        </w:tabs>
        <w:ind w:left="4898" w:hanging="360"/>
      </w:pPr>
    </w:lvl>
    <w:lvl w:ilvl="6" w:tentative="1">
      <w:start w:val="1"/>
      <w:numFmt w:val="decimal"/>
      <w:lvlText w:val="%7."/>
      <w:lvlJc w:val="left"/>
      <w:pPr>
        <w:tabs>
          <w:tab w:val="num" w:pos="5618"/>
        </w:tabs>
        <w:ind w:left="5618" w:hanging="360"/>
      </w:pPr>
    </w:lvl>
    <w:lvl w:ilvl="7" w:tentative="1">
      <w:start w:val="1"/>
      <w:numFmt w:val="decimal"/>
      <w:lvlText w:val="%8."/>
      <w:lvlJc w:val="left"/>
      <w:pPr>
        <w:tabs>
          <w:tab w:val="num" w:pos="6338"/>
        </w:tabs>
        <w:ind w:left="6338" w:hanging="360"/>
      </w:pPr>
    </w:lvl>
    <w:lvl w:ilvl="8" w:tentative="1">
      <w:start w:val="1"/>
      <w:numFmt w:val="decimal"/>
      <w:lvlText w:val="%9."/>
      <w:lvlJc w:val="left"/>
      <w:pPr>
        <w:tabs>
          <w:tab w:val="num" w:pos="7058"/>
        </w:tabs>
        <w:ind w:left="7058" w:hanging="360"/>
      </w:pPr>
    </w:lvl>
  </w:abstractNum>
  <w:abstractNum w:abstractNumId="3" w15:restartNumberingAfterBreak="0">
    <w:nsid w:val="0D0E73BA"/>
    <w:multiLevelType w:val="hybridMultilevel"/>
    <w:tmpl w:val="E68A0386"/>
    <w:lvl w:ilvl="0" w:tplc="8068A6D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3C949B2"/>
    <w:multiLevelType w:val="multilevel"/>
    <w:tmpl w:val="03760E2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5" w15:restartNumberingAfterBreak="0">
    <w:nsid w:val="1A70016D"/>
    <w:multiLevelType w:val="multilevel"/>
    <w:tmpl w:val="59B26A50"/>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6" w15:restartNumberingAfterBreak="0">
    <w:nsid w:val="1AA60C7D"/>
    <w:multiLevelType w:val="multilevel"/>
    <w:tmpl w:val="E266226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7" w15:restartNumberingAfterBreak="0">
    <w:nsid w:val="1B257F91"/>
    <w:multiLevelType w:val="multilevel"/>
    <w:tmpl w:val="B1F80B02"/>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8" w15:restartNumberingAfterBreak="0">
    <w:nsid w:val="1C92370E"/>
    <w:multiLevelType w:val="hybridMultilevel"/>
    <w:tmpl w:val="94CE405A"/>
    <w:lvl w:ilvl="0" w:tplc="59E400C6">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644C55"/>
    <w:multiLevelType w:val="hybridMultilevel"/>
    <w:tmpl w:val="7AB2A58A"/>
    <w:lvl w:ilvl="0" w:tplc="0E66B866">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8D81122"/>
    <w:multiLevelType w:val="hybridMultilevel"/>
    <w:tmpl w:val="3760CA9C"/>
    <w:lvl w:ilvl="0" w:tplc="B8B22BDE">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9167D6F"/>
    <w:multiLevelType w:val="multilevel"/>
    <w:tmpl w:val="77BE341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2" w15:restartNumberingAfterBreak="0">
    <w:nsid w:val="2C394718"/>
    <w:multiLevelType w:val="hybridMultilevel"/>
    <w:tmpl w:val="F3C45CC6"/>
    <w:lvl w:ilvl="0" w:tplc="01EADD78">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17C15BF"/>
    <w:multiLevelType w:val="multilevel"/>
    <w:tmpl w:val="24C4C11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4" w15:restartNumberingAfterBreak="0">
    <w:nsid w:val="33AC1368"/>
    <w:multiLevelType w:val="multilevel"/>
    <w:tmpl w:val="C330A33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5" w15:restartNumberingAfterBreak="0">
    <w:nsid w:val="348D52C4"/>
    <w:multiLevelType w:val="multilevel"/>
    <w:tmpl w:val="62224FD8"/>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16" w15:restartNumberingAfterBreak="0">
    <w:nsid w:val="36D12C4D"/>
    <w:multiLevelType w:val="hybridMultilevel"/>
    <w:tmpl w:val="C98225A0"/>
    <w:lvl w:ilvl="0" w:tplc="E534A2CA">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A407116"/>
    <w:multiLevelType w:val="multilevel"/>
    <w:tmpl w:val="9030139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8" w15:restartNumberingAfterBreak="0">
    <w:nsid w:val="3E0E6FBF"/>
    <w:multiLevelType w:val="hybridMultilevel"/>
    <w:tmpl w:val="A07427BA"/>
    <w:lvl w:ilvl="0" w:tplc="3ED842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E4A698A"/>
    <w:multiLevelType w:val="hybridMultilevel"/>
    <w:tmpl w:val="F55ED772"/>
    <w:lvl w:ilvl="0" w:tplc="31AA9772">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17F634A"/>
    <w:multiLevelType w:val="hybridMultilevel"/>
    <w:tmpl w:val="A246C206"/>
    <w:lvl w:ilvl="0" w:tplc="D93EAD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2C134FB"/>
    <w:multiLevelType w:val="multilevel"/>
    <w:tmpl w:val="B680F3D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2" w15:restartNumberingAfterBreak="0">
    <w:nsid w:val="442F0EA5"/>
    <w:multiLevelType w:val="multilevel"/>
    <w:tmpl w:val="0A3CF67E"/>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3" w15:restartNumberingAfterBreak="0">
    <w:nsid w:val="48B50A10"/>
    <w:multiLevelType w:val="hybridMultilevel"/>
    <w:tmpl w:val="14847354"/>
    <w:lvl w:ilvl="0" w:tplc="0427000F">
      <w:start w:val="1"/>
      <w:numFmt w:val="decimal"/>
      <w:lvlText w:val="%1."/>
      <w:lvlJc w:val="left"/>
      <w:pPr>
        <w:ind w:left="720" w:hanging="360"/>
      </w:pPr>
      <w:rPr>
        <w:b/>
        <w:bCs/>
      </w:rPr>
    </w:lvl>
    <w:lvl w:ilvl="1" w:tplc="0427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C9113F"/>
    <w:multiLevelType w:val="hybridMultilevel"/>
    <w:tmpl w:val="049AF556"/>
    <w:lvl w:ilvl="0" w:tplc="E2706D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2210B4D"/>
    <w:multiLevelType w:val="hybridMultilevel"/>
    <w:tmpl w:val="A3FED1A4"/>
    <w:lvl w:ilvl="0" w:tplc="F7484730">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5F4218D"/>
    <w:multiLevelType w:val="multilevel"/>
    <w:tmpl w:val="EACACD4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7" w15:restartNumberingAfterBreak="0">
    <w:nsid w:val="6DDF4A3D"/>
    <w:multiLevelType w:val="multilevel"/>
    <w:tmpl w:val="A55A1BAE"/>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8" w15:restartNumberingAfterBreak="0">
    <w:nsid w:val="6F2B0EBB"/>
    <w:multiLevelType w:val="multilevel"/>
    <w:tmpl w:val="DCA2F71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9" w15:restartNumberingAfterBreak="0">
    <w:nsid w:val="727669FC"/>
    <w:multiLevelType w:val="multilevel"/>
    <w:tmpl w:val="1166F804"/>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0" w15:restartNumberingAfterBreak="0">
    <w:nsid w:val="76C35E71"/>
    <w:multiLevelType w:val="multilevel"/>
    <w:tmpl w:val="3D9C1D3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num w:numId="1" w16cid:durableId="402877925">
    <w:abstractNumId w:val="0"/>
  </w:num>
  <w:num w:numId="2" w16cid:durableId="1257053011">
    <w:abstractNumId w:val="23"/>
  </w:num>
  <w:num w:numId="3" w16cid:durableId="1608929261">
    <w:abstractNumId w:val="24"/>
  </w:num>
  <w:num w:numId="4" w16cid:durableId="1276213515">
    <w:abstractNumId w:val="6"/>
  </w:num>
  <w:num w:numId="5" w16cid:durableId="607280028">
    <w:abstractNumId w:val="3"/>
  </w:num>
  <w:num w:numId="6" w16cid:durableId="585921132">
    <w:abstractNumId w:val="10"/>
  </w:num>
  <w:num w:numId="7" w16cid:durableId="1418865005">
    <w:abstractNumId w:val="16"/>
  </w:num>
  <w:num w:numId="8" w16cid:durableId="1139804872">
    <w:abstractNumId w:val="27"/>
  </w:num>
  <w:num w:numId="9" w16cid:durableId="438376067">
    <w:abstractNumId w:val="9"/>
  </w:num>
  <w:num w:numId="10" w16cid:durableId="45417909">
    <w:abstractNumId w:val="13"/>
  </w:num>
  <w:num w:numId="11" w16cid:durableId="1729836072">
    <w:abstractNumId w:val="1"/>
  </w:num>
  <w:num w:numId="12" w16cid:durableId="1081222736">
    <w:abstractNumId w:val="25"/>
  </w:num>
  <w:num w:numId="13" w16cid:durableId="529875016">
    <w:abstractNumId w:val="17"/>
  </w:num>
  <w:num w:numId="14" w16cid:durableId="1357391215">
    <w:abstractNumId w:val="2"/>
  </w:num>
  <w:num w:numId="15" w16cid:durableId="2027367213">
    <w:abstractNumId w:val="18"/>
  </w:num>
  <w:num w:numId="16" w16cid:durableId="141435335">
    <w:abstractNumId w:val="22"/>
  </w:num>
  <w:num w:numId="17" w16cid:durableId="1584753935">
    <w:abstractNumId w:val="30"/>
  </w:num>
  <w:num w:numId="18" w16cid:durableId="2014721203">
    <w:abstractNumId w:val="20"/>
  </w:num>
  <w:num w:numId="19" w16cid:durableId="1212881483">
    <w:abstractNumId w:val="21"/>
  </w:num>
  <w:num w:numId="20" w16cid:durableId="936063434">
    <w:abstractNumId w:val="14"/>
  </w:num>
  <w:num w:numId="21" w16cid:durableId="759332038">
    <w:abstractNumId w:val="12"/>
  </w:num>
  <w:num w:numId="22" w16cid:durableId="1430081475">
    <w:abstractNumId w:val="5"/>
  </w:num>
  <w:num w:numId="23" w16cid:durableId="1251306882">
    <w:abstractNumId w:val="26"/>
  </w:num>
  <w:num w:numId="24" w16cid:durableId="544411948">
    <w:abstractNumId w:val="19"/>
  </w:num>
  <w:num w:numId="25" w16cid:durableId="1862359660">
    <w:abstractNumId w:val="11"/>
  </w:num>
  <w:num w:numId="26" w16cid:durableId="1180966032">
    <w:abstractNumId w:val="28"/>
  </w:num>
  <w:num w:numId="27" w16cid:durableId="305478426">
    <w:abstractNumId w:val="8"/>
  </w:num>
  <w:num w:numId="28" w16cid:durableId="995494215">
    <w:abstractNumId w:val="29"/>
  </w:num>
  <w:num w:numId="29" w16cid:durableId="2124759534">
    <w:abstractNumId w:val="4"/>
  </w:num>
  <w:num w:numId="30" w16cid:durableId="1870028353">
    <w:abstractNumId w:val="15"/>
  </w:num>
  <w:num w:numId="31" w16cid:durableId="660736672">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28"/>
    <w:rsid w:val="00027C17"/>
    <w:rsid w:val="00041BFF"/>
    <w:rsid w:val="00083F59"/>
    <w:rsid w:val="000A7B28"/>
    <w:rsid w:val="000B4B23"/>
    <w:rsid w:val="000E0E5C"/>
    <w:rsid w:val="000F5664"/>
    <w:rsid w:val="00130B7D"/>
    <w:rsid w:val="001446EE"/>
    <w:rsid w:val="00166D13"/>
    <w:rsid w:val="00167A7E"/>
    <w:rsid w:val="00183631"/>
    <w:rsid w:val="002506B4"/>
    <w:rsid w:val="0026553C"/>
    <w:rsid w:val="00297670"/>
    <w:rsid w:val="002A1038"/>
    <w:rsid w:val="002C77FF"/>
    <w:rsid w:val="00350F5A"/>
    <w:rsid w:val="00364114"/>
    <w:rsid w:val="003904A4"/>
    <w:rsid w:val="003B3C17"/>
    <w:rsid w:val="003B4DDB"/>
    <w:rsid w:val="003D35CE"/>
    <w:rsid w:val="003D79B0"/>
    <w:rsid w:val="00404036"/>
    <w:rsid w:val="00472DA3"/>
    <w:rsid w:val="0047564A"/>
    <w:rsid w:val="004A20EF"/>
    <w:rsid w:val="004B050E"/>
    <w:rsid w:val="004C787C"/>
    <w:rsid w:val="005176B9"/>
    <w:rsid w:val="005617EA"/>
    <w:rsid w:val="005B122A"/>
    <w:rsid w:val="005E3DC3"/>
    <w:rsid w:val="005F2608"/>
    <w:rsid w:val="006520B8"/>
    <w:rsid w:val="006656EB"/>
    <w:rsid w:val="00665B99"/>
    <w:rsid w:val="006B4D76"/>
    <w:rsid w:val="006E6954"/>
    <w:rsid w:val="006F411A"/>
    <w:rsid w:val="00726507"/>
    <w:rsid w:val="007341CC"/>
    <w:rsid w:val="007C3135"/>
    <w:rsid w:val="008232FA"/>
    <w:rsid w:val="008335FC"/>
    <w:rsid w:val="00847EC3"/>
    <w:rsid w:val="008755F1"/>
    <w:rsid w:val="008D2273"/>
    <w:rsid w:val="008F4B80"/>
    <w:rsid w:val="00951404"/>
    <w:rsid w:val="0098549E"/>
    <w:rsid w:val="009C71FF"/>
    <w:rsid w:val="00A0420D"/>
    <w:rsid w:val="00A06D18"/>
    <w:rsid w:val="00A2567C"/>
    <w:rsid w:val="00A431D3"/>
    <w:rsid w:val="00AD21E4"/>
    <w:rsid w:val="00B00C7F"/>
    <w:rsid w:val="00B255DE"/>
    <w:rsid w:val="00B966F9"/>
    <w:rsid w:val="00C13CA5"/>
    <w:rsid w:val="00C33726"/>
    <w:rsid w:val="00C34A50"/>
    <w:rsid w:val="00C467F4"/>
    <w:rsid w:val="00CA4564"/>
    <w:rsid w:val="00D2184C"/>
    <w:rsid w:val="00E219D7"/>
    <w:rsid w:val="00E610E1"/>
    <w:rsid w:val="00E71838"/>
    <w:rsid w:val="00E90529"/>
    <w:rsid w:val="00E97245"/>
    <w:rsid w:val="00E975DB"/>
    <w:rsid w:val="00EB0DAA"/>
    <w:rsid w:val="00EB35E3"/>
    <w:rsid w:val="00EE0808"/>
    <w:rsid w:val="00EE7EE0"/>
    <w:rsid w:val="00F029E6"/>
    <w:rsid w:val="00F07D65"/>
    <w:rsid w:val="00F203B1"/>
    <w:rsid w:val="00F67531"/>
    <w:rsid w:val="00F875C3"/>
    <w:rsid w:val="00F976C2"/>
    <w:rsid w:val="3C0AC199"/>
    <w:rsid w:val="729DC4ED"/>
    <w:rsid w:val="783A89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C91EF"/>
  <w15:chartTrackingRefBased/>
  <w15:docId w15:val="{9381A567-E6AC-4C7D-83C3-2AF5CE69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28"/>
    <w:pPr>
      <w:spacing w:after="200" w:line="276" w:lineRule="auto"/>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0A7B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7B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7B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7B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7B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7B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7B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7B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7B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7B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7B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7B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7B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7B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7B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7B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7B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7B28"/>
    <w:rPr>
      <w:rFonts w:eastAsiaTheme="majorEastAsia" w:cstheme="majorBidi"/>
      <w:color w:val="272727" w:themeColor="text1" w:themeTint="D8"/>
    </w:rPr>
  </w:style>
  <w:style w:type="paragraph" w:styleId="Title">
    <w:name w:val="Title"/>
    <w:basedOn w:val="Normal"/>
    <w:next w:val="Normal"/>
    <w:link w:val="TitleChar"/>
    <w:uiPriority w:val="10"/>
    <w:qFormat/>
    <w:rsid w:val="000A7B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7B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7B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7B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7B28"/>
    <w:pPr>
      <w:spacing w:before="160"/>
      <w:jc w:val="center"/>
    </w:pPr>
    <w:rPr>
      <w:i/>
      <w:iCs/>
      <w:color w:val="404040" w:themeColor="text1" w:themeTint="BF"/>
    </w:rPr>
  </w:style>
  <w:style w:type="character" w:customStyle="1" w:styleId="QuoteChar">
    <w:name w:val="Quote Char"/>
    <w:basedOn w:val="DefaultParagraphFont"/>
    <w:link w:val="Quote"/>
    <w:uiPriority w:val="29"/>
    <w:rsid w:val="000A7B28"/>
    <w:rPr>
      <w:i/>
      <w:iCs/>
      <w:color w:val="404040" w:themeColor="text1" w:themeTint="BF"/>
    </w:rPr>
  </w:style>
  <w:style w:type="paragraph" w:styleId="ListParagraph">
    <w:name w:val="List Paragraph"/>
    <w:basedOn w:val="Normal"/>
    <w:uiPriority w:val="34"/>
    <w:qFormat/>
    <w:rsid w:val="000A7B28"/>
    <w:pPr>
      <w:ind w:left="720"/>
      <w:contextualSpacing/>
    </w:pPr>
  </w:style>
  <w:style w:type="character" w:styleId="IntenseEmphasis">
    <w:name w:val="Intense Emphasis"/>
    <w:basedOn w:val="DefaultParagraphFont"/>
    <w:uiPriority w:val="21"/>
    <w:qFormat/>
    <w:rsid w:val="000A7B28"/>
    <w:rPr>
      <w:i/>
      <w:iCs/>
      <w:color w:val="0F4761" w:themeColor="accent1" w:themeShade="BF"/>
    </w:rPr>
  </w:style>
  <w:style w:type="paragraph" w:styleId="IntenseQuote">
    <w:name w:val="Intense Quote"/>
    <w:basedOn w:val="Normal"/>
    <w:next w:val="Normal"/>
    <w:link w:val="IntenseQuoteChar"/>
    <w:uiPriority w:val="30"/>
    <w:qFormat/>
    <w:rsid w:val="000A7B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7B28"/>
    <w:rPr>
      <w:i/>
      <w:iCs/>
      <w:color w:val="0F4761" w:themeColor="accent1" w:themeShade="BF"/>
    </w:rPr>
  </w:style>
  <w:style w:type="character" w:styleId="IntenseReference">
    <w:name w:val="Intense Reference"/>
    <w:basedOn w:val="DefaultParagraphFont"/>
    <w:uiPriority w:val="32"/>
    <w:qFormat/>
    <w:rsid w:val="000A7B28"/>
    <w:rPr>
      <w:b/>
      <w:bCs/>
      <w:smallCaps/>
      <w:color w:val="0F4761" w:themeColor="accent1" w:themeShade="BF"/>
      <w:spacing w:val="5"/>
    </w:rPr>
  </w:style>
  <w:style w:type="paragraph" w:styleId="Footer">
    <w:name w:val="footer"/>
    <w:basedOn w:val="Normal"/>
    <w:link w:val="FooterChar"/>
    <w:uiPriority w:val="99"/>
    <w:unhideWhenUsed/>
    <w:rsid w:val="000A7B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7B28"/>
    <w:rPr>
      <w:rFonts w:eastAsiaTheme="minorEastAsia"/>
      <w:kern w:val="0"/>
      <w:sz w:val="22"/>
      <w:szCs w:val="22"/>
      <w:lang w:val="en-US"/>
      <w14:ligatures w14:val="none"/>
    </w:rPr>
  </w:style>
  <w:style w:type="character" w:styleId="CommentReference">
    <w:name w:val="annotation reference"/>
    <w:basedOn w:val="DefaultParagraphFont"/>
    <w:uiPriority w:val="99"/>
    <w:semiHidden/>
    <w:unhideWhenUsed/>
    <w:rsid w:val="00847EC3"/>
    <w:rPr>
      <w:sz w:val="16"/>
      <w:szCs w:val="16"/>
    </w:rPr>
  </w:style>
  <w:style w:type="paragraph" w:styleId="CommentText">
    <w:name w:val="annotation text"/>
    <w:basedOn w:val="Normal"/>
    <w:link w:val="CommentTextChar"/>
    <w:uiPriority w:val="99"/>
    <w:unhideWhenUsed/>
    <w:rsid w:val="00847EC3"/>
    <w:pPr>
      <w:spacing w:line="240" w:lineRule="auto"/>
    </w:pPr>
    <w:rPr>
      <w:sz w:val="20"/>
      <w:szCs w:val="20"/>
    </w:rPr>
  </w:style>
  <w:style w:type="character" w:customStyle="1" w:styleId="CommentTextChar">
    <w:name w:val="Comment Text Char"/>
    <w:basedOn w:val="DefaultParagraphFont"/>
    <w:link w:val="CommentText"/>
    <w:uiPriority w:val="99"/>
    <w:rsid w:val="00847EC3"/>
    <w:rPr>
      <w:rFonts w:eastAsiaTheme="minorEastAsi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6F411A"/>
    <w:rPr>
      <w:b/>
      <w:bCs/>
    </w:rPr>
  </w:style>
  <w:style w:type="character" w:customStyle="1" w:styleId="CommentSubjectChar">
    <w:name w:val="Comment Subject Char"/>
    <w:basedOn w:val="CommentTextChar"/>
    <w:link w:val="CommentSubject"/>
    <w:uiPriority w:val="99"/>
    <w:semiHidden/>
    <w:rsid w:val="006F411A"/>
    <w:rPr>
      <w:rFonts w:eastAsiaTheme="minorEastAsia"/>
      <w:b/>
      <w:bCs/>
      <w:kern w:val="0"/>
      <w:sz w:val="20"/>
      <w:szCs w:val="20"/>
      <w:lang w:val="en-US"/>
      <w14:ligatures w14:val="none"/>
    </w:rPr>
  </w:style>
  <w:style w:type="paragraph" w:styleId="Header">
    <w:name w:val="header"/>
    <w:basedOn w:val="Normal"/>
    <w:link w:val="HeaderChar"/>
    <w:uiPriority w:val="99"/>
    <w:unhideWhenUsed/>
    <w:rsid w:val="00A431D3"/>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31D3"/>
    <w:rPr>
      <w:rFonts w:eastAsiaTheme="minorEastAsia"/>
      <w:kern w:val="0"/>
      <w:sz w:val="22"/>
      <w:szCs w:val="22"/>
      <w:lang w:val="en-US"/>
      <w14:ligatures w14:val="none"/>
    </w:rPr>
  </w:style>
  <w:style w:type="paragraph" w:styleId="Revision">
    <w:name w:val="Revision"/>
    <w:hidden/>
    <w:uiPriority w:val="99"/>
    <w:semiHidden/>
    <w:rsid w:val="006656EB"/>
    <w:pPr>
      <w:spacing w:after="0" w:line="240" w:lineRule="auto"/>
    </w:pPr>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12824</Words>
  <Characters>7310</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Simanauskaitė</dc:creator>
  <cp:keywords/>
  <dc:description/>
  <cp:lastModifiedBy>Giedrė Simanauskaitė</cp:lastModifiedBy>
  <cp:revision>11</cp:revision>
  <dcterms:created xsi:type="dcterms:W3CDTF">2025-09-25T09:05:00Z</dcterms:created>
  <dcterms:modified xsi:type="dcterms:W3CDTF">2025-09-29T07:47:00Z</dcterms:modified>
</cp:coreProperties>
</file>